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1216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b w:val="0"/>
          <w:bCs w:val="0"/>
          <w:color w:val="333333"/>
          <w:sz w:val="44"/>
          <w:szCs w:val="44"/>
        </w:rPr>
      </w:pPr>
      <w:r>
        <w:rPr>
          <w:rFonts w:hint="eastAsia" w:ascii="方正小标宋_GBK" w:hAnsi="方正小标宋_GBK" w:eastAsia="方正小标宋_GBK" w:cs="方正小标宋_GBK"/>
          <w:b w:val="0"/>
          <w:bCs w:val="0"/>
          <w:color w:val="333333"/>
          <w:sz w:val="44"/>
          <w:szCs w:val="44"/>
        </w:rPr>
        <w:t>黄石经济技术开发区·铁山区</w:t>
      </w:r>
    </w:p>
    <w:p w14:paraId="14E13E9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b w:val="0"/>
          <w:bCs w:val="0"/>
          <w:color w:val="333333"/>
          <w:sz w:val="44"/>
          <w:szCs w:val="44"/>
          <w:lang w:val="en-US" w:eastAsia="zh-CN"/>
        </w:rPr>
      </w:pPr>
      <w:r>
        <w:rPr>
          <w:rFonts w:hint="eastAsia" w:ascii="方正小标宋_GBK" w:hAnsi="方正小标宋_GBK" w:eastAsia="方正小标宋_GBK" w:cs="方正小标宋_GBK"/>
          <w:b w:val="0"/>
          <w:bCs w:val="0"/>
          <w:color w:val="333333"/>
          <w:sz w:val="44"/>
          <w:szCs w:val="44"/>
        </w:rPr>
        <w:t>2025年政府信息公开工作年度报告</w:t>
      </w:r>
    </w:p>
    <w:p w14:paraId="358E0D0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方正小标宋_GBK" w:hAnsi="方正小标宋_GBK" w:eastAsia="方正小标宋_GBK" w:cs="方正小标宋_GBK"/>
          <w:b w:val="0"/>
          <w:bCs w:val="0"/>
          <w:color w:val="333333"/>
          <w:sz w:val="44"/>
          <w:szCs w:val="44"/>
          <w:lang w:eastAsia="zh-CN"/>
        </w:rPr>
      </w:pPr>
    </w:p>
    <w:p w14:paraId="4779B8C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438C0F9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是根据《中华人民共和国政府信息公开条例》（国务院令第711号）（以下简称《条例》）的要求编制，内容包括：总体情况、主动公开政府信息情况、收到和处理政府信息公开申请情况、因政府信息公开工作被申请行政复议、提起行政诉讼情况、存在的主要问题及改进情况等内容。本年度报告中所列数据的统计期限自2025年1月1日起至2025年12月31日止。</w:t>
      </w:r>
    </w:p>
    <w:p w14:paraId="54912E37">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（一）政府信息主动公开情况</w:t>
      </w:r>
    </w:p>
    <w:p w14:paraId="7CC56BF1">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按照《中华人民共和国政府信息公开条例》等法律、法规，围绕党工委、区委，管委会、区政府中心工作推进政务公开工作。持续推进政务公开工作。全年通过区政府门户网站平台主动公开政府信息累计1721条。</w:t>
      </w:r>
    </w:p>
    <w:p w14:paraId="633C2F5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（二）政府信息依申请公开情况</w:t>
      </w:r>
    </w:p>
    <w:p w14:paraId="46FCFA5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全区收到政府信息公开申请40件，按期办结40件，其中区级邮箱收到依申请公开39件，纸质邮寄1件。</w:t>
      </w:r>
    </w:p>
    <w:p w14:paraId="12AAEC9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（三）政府信息管理情况</w:t>
      </w:r>
    </w:p>
    <w:p w14:paraId="2EB5E7A2">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依托区级门户网站各专栏开展公示工作，严格落实网络安全责任，加强平台日常运维、安全监测与应急处置，强化内容审核把关，确保政府信息公开平台安全稳定、高效运行。</w:t>
      </w:r>
    </w:p>
    <w:p w14:paraId="6A7FBD3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（四）政府信息公开平台建设情况</w:t>
      </w:r>
    </w:p>
    <w:p w14:paraId="288EDC0F">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推进政府信息公开平台规范化建设，不断夯实公开载体、提升服务质效。严格对照法定要求，完善主动公开栏目、规章和规范性文件数据库，实现分类清晰、检索便捷、动态更新。按要求优化门户网站信息公开专栏，增设专题专栏，如新增“公共企事业查询”等特色栏目，拓宽便民查询渠道。统筹运用网站与政务新媒体平台，扩大信息公开覆盖面与传播力。</w:t>
      </w:r>
    </w:p>
    <w:p w14:paraId="02A22C9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（五）监督保障情况</w:t>
      </w:r>
    </w:p>
    <w:p w14:paraId="38DBF93D">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定期开展区门户网站自查，确保政府信息公开平台建设平稳有序，严格执行社会评议制度和责任追究制度，全年未发生因政府信息公开导致责任追究等问题发生。</w:t>
      </w:r>
    </w:p>
    <w:p w14:paraId="384165AB">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主动公开政府信息情况</w:t>
      </w:r>
    </w:p>
    <w:p w14:paraId="3C116929">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下表中行政许可、行政处罚、行政强制数据与行政执法年报同步。</w:t>
      </w:r>
    </w:p>
    <w:tbl>
      <w:tblPr>
        <w:tblStyle w:val="4"/>
        <w:tblpPr w:leftFromText="180" w:rightFromText="180" w:vertAnchor="text" w:horzAnchor="page" w:tblpX="1529" w:tblpY="51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37"/>
        <w:gridCol w:w="2238"/>
        <w:gridCol w:w="2240"/>
        <w:gridCol w:w="2243"/>
      </w:tblGrid>
      <w:tr w14:paraId="7838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96246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第二十条第（一）项</w:t>
            </w:r>
          </w:p>
        </w:tc>
      </w:tr>
      <w:tr w14:paraId="6006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noWrap w:val="0"/>
            <w:tcMar>
              <w:left w:w="57" w:type="dxa"/>
              <w:right w:w="57" w:type="dxa"/>
            </w:tcMar>
            <w:vAlign w:val="center"/>
          </w:tcPr>
          <w:p w14:paraId="7B484A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1249" w:type="pct"/>
            <w:tcBorders>
              <w:top w:val="single" w:color="auto" w:sz="8" w:space="0"/>
              <w:left w:val="nil"/>
              <w:bottom w:val="single" w:color="auto" w:sz="8" w:space="0"/>
              <w:right w:val="single" w:color="auto" w:sz="8" w:space="0"/>
            </w:tcBorders>
            <w:noWrap w:val="0"/>
            <w:tcMar>
              <w:left w:w="57" w:type="dxa"/>
              <w:right w:w="57" w:type="dxa"/>
            </w:tcMar>
            <w:vAlign w:val="center"/>
          </w:tcPr>
          <w:p w14:paraId="430841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noWrap w:val="0"/>
            <w:tcMar>
              <w:left w:w="57" w:type="dxa"/>
              <w:right w:w="57" w:type="dxa"/>
            </w:tcMar>
            <w:vAlign w:val="center"/>
          </w:tcPr>
          <w:p w14:paraId="549310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14:paraId="42FB65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69D1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noWrap w:val="0"/>
            <w:tcMar>
              <w:left w:w="57" w:type="dxa"/>
              <w:right w:w="57" w:type="dxa"/>
            </w:tcMar>
            <w:vAlign w:val="center"/>
          </w:tcPr>
          <w:p w14:paraId="2B5420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规章</w:t>
            </w:r>
          </w:p>
        </w:tc>
        <w:tc>
          <w:tcPr>
            <w:tcW w:w="1249" w:type="pct"/>
            <w:tcBorders>
              <w:top w:val="nil"/>
              <w:left w:val="nil"/>
              <w:bottom w:val="single" w:color="auto" w:sz="8" w:space="0"/>
              <w:right w:val="single" w:color="auto" w:sz="8" w:space="0"/>
            </w:tcBorders>
            <w:noWrap w:val="0"/>
            <w:tcMar>
              <w:left w:w="57" w:type="dxa"/>
              <w:right w:w="57" w:type="dxa"/>
            </w:tcMar>
            <w:vAlign w:val="center"/>
          </w:tcPr>
          <w:p w14:paraId="144249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noWrap w:val="0"/>
            <w:tcMar>
              <w:left w:w="57" w:type="dxa"/>
              <w:right w:w="57" w:type="dxa"/>
            </w:tcMar>
            <w:vAlign w:val="center"/>
          </w:tcPr>
          <w:p w14:paraId="03B564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eastAsia="宋体"/>
                <w:sz w:val="21"/>
                <w:szCs w:val="21"/>
                <w:lang w:val="en-US" w:eastAsia="zh-CN"/>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0B25DA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eastAsia="宋体"/>
                <w:sz w:val="21"/>
                <w:szCs w:val="21"/>
                <w:lang w:val="en-US" w:eastAsia="zh-CN"/>
              </w:rPr>
            </w:pPr>
            <w:r>
              <w:rPr>
                <w:rFonts w:hint="eastAsia" w:ascii="宋体" w:hAnsi="宋体" w:cs="宋体"/>
                <w:color w:val="000000"/>
                <w:kern w:val="0"/>
                <w:sz w:val="21"/>
                <w:szCs w:val="21"/>
                <w:lang w:val="en-US" w:eastAsia="zh-CN" w:bidi="ar"/>
              </w:rPr>
              <w:t>0</w:t>
            </w:r>
          </w:p>
        </w:tc>
      </w:tr>
      <w:tr w14:paraId="72B0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noWrap w:val="0"/>
            <w:tcMar>
              <w:left w:w="57" w:type="dxa"/>
              <w:right w:w="57" w:type="dxa"/>
            </w:tcMar>
            <w:vAlign w:val="center"/>
          </w:tcPr>
          <w:p w14:paraId="0CF6F7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行政规范性文件</w:t>
            </w:r>
          </w:p>
        </w:tc>
        <w:tc>
          <w:tcPr>
            <w:tcW w:w="1249" w:type="pct"/>
            <w:tcBorders>
              <w:top w:val="nil"/>
              <w:left w:val="nil"/>
              <w:bottom w:val="single" w:color="auto" w:sz="8" w:space="0"/>
              <w:right w:val="single" w:color="auto" w:sz="8" w:space="0"/>
            </w:tcBorders>
            <w:noWrap w:val="0"/>
            <w:tcMar>
              <w:left w:w="57" w:type="dxa"/>
              <w:right w:w="57" w:type="dxa"/>
            </w:tcMar>
            <w:vAlign w:val="center"/>
          </w:tcPr>
          <w:p w14:paraId="4C3874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default"/>
                <w:sz w:val="21"/>
                <w:szCs w:val="21"/>
                <w:lang w:val="en-US"/>
              </w:rPr>
            </w:pPr>
            <w:r>
              <w:rPr>
                <w:rFonts w:hint="eastAsia" w:ascii="宋体" w:hAnsi="宋体" w:cs="宋体"/>
                <w:color w:val="000000"/>
                <w:kern w:val="0"/>
                <w:sz w:val="21"/>
                <w:szCs w:val="21"/>
                <w:lang w:val="en-US" w:eastAsia="zh-CN" w:bidi="ar"/>
              </w:rPr>
              <w:t>3</w:t>
            </w:r>
          </w:p>
        </w:tc>
        <w:tc>
          <w:tcPr>
            <w:tcW w:w="1250" w:type="pct"/>
            <w:tcBorders>
              <w:top w:val="nil"/>
              <w:left w:val="nil"/>
              <w:bottom w:val="single" w:color="auto" w:sz="8" w:space="0"/>
              <w:right w:val="single" w:color="auto" w:sz="4" w:space="0"/>
            </w:tcBorders>
            <w:noWrap w:val="0"/>
            <w:tcMar>
              <w:left w:w="57" w:type="dxa"/>
              <w:right w:w="57" w:type="dxa"/>
            </w:tcMar>
            <w:vAlign w:val="center"/>
          </w:tcPr>
          <w:p w14:paraId="494378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eastAsia="宋体"/>
                <w:sz w:val="21"/>
                <w:szCs w:val="21"/>
                <w:lang w:val="en-US" w:eastAsia="zh-CN"/>
              </w:rPr>
            </w:pPr>
            <w:r>
              <w:rPr>
                <w:rFonts w:hint="eastAsia" w:ascii="宋体" w:hAnsi="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14:paraId="09CA01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default" w:eastAsia="宋体"/>
                <w:sz w:val="21"/>
                <w:szCs w:val="21"/>
                <w:lang w:val="en-US" w:eastAsia="zh-CN"/>
              </w:rPr>
            </w:pPr>
            <w:r>
              <w:rPr>
                <w:rFonts w:hint="eastAsia" w:ascii="宋体" w:hAnsi="宋体" w:cs="宋体"/>
                <w:color w:val="000000"/>
                <w:kern w:val="0"/>
                <w:sz w:val="21"/>
                <w:szCs w:val="21"/>
                <w:lang w:val="en-US" w:eastAsia="zh-CN" w:bidi="ar"/>
              </w:rPr>
              <w:t>11</w:t>
            </w:r>
          </w:p>
        </w:tc>
      </w:tr>
      <w:tr w14:paraId="4304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4D7F3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第二十条第（五）项</w:t>
            </w:r>
          </w:p>
        </w:tc>
      </w:tr>
      <w:tr w14:paraId="5397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4" w:space="0"/>
            </w:tcBorders>
            <w:noWrap w:val="0"/>
            <w:tcMar>
              <w:left w:w="57" w:type="dxa"/>
              <w:right w:w="57" w:type="dxa"/>
            </w:tcMar>
            <w:vAlign w:val="center"/>
          </w:tcPr>
          <w:p w14:paraId="57E4AF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45B6A6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587D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14:paraId="27740A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213093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eastAsia="宋体"/>
                <w:sz w:val="21"/>
                <w:szCs w:val="21"/>
                <w:lang w:val="en-US" w:eastAsia="zh-CN"/>
              </w:rPr>
            </w:pPr>
            <w:r>
              <w:rPr>
                <w:rFonts w:hint="eastAsia" w:ascii="宋体" w:hAnsi="宋体" w:cs="宋体"/>
                <w:color w:val="000000"/>
                <w:kern w:val="0"/>
                <w:sz w:val="21"/>
                <w:szCs w:val="21"/>
                <w:lang w:val="en-US" w:eastAsia="zh-CN" w:bidi="ar"/>
              </w:rPr>
              <w:t>5992</w:t>
            </w:r>
          </w:p>
        </w:tc>
      </w:tr>
      <w:tr w14:paraId="39A5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A1215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第二十条第（六）项</w:t>
            </w:r>
          </w:p>
        </w:tc>
      </w:tr>
      <w:tr w14:paraId="1091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noWrap w:val="0"/>
            <w:tcMar>
              <w:left w:w="57" w:type="dxa"/>
              <w:right w:w="57" w:type="dxa"/>
            </w:tcMar>
            <w:vAlign w:val="center"/>
          </w:tcPr>
          <w:p w14:paraId="3359AC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75F1DE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58E1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noWrap w:val="0"/>
            <w:tcMar>
              <w:left w:w="57" w:type="dxa"/>
              <w:right w:w="57" w:type="dxa"/>
            </w:tcMar>
            <w:vAlign w:val="center"/>
          </w:tcPr>
          <w:p w14:paraId="35C848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667B63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eastAsia="宋体"/>
                <w:sz w:val="21"/>
                <w:szCs w:val="21"/>
                <w:lang w:val="en-US" w:eastAsia="zh-CN"/>
              </w:rPr>
            </w:pPr>
            <w:r>
              <w:rPr>
                <w:rFonts w:hint="eastAsia" w:ascii="宋体" w:hAnsi="宋体" w:cs="宋体"/>
                <w:color w:val="000000"/>
                <w:kern w:val="0"/>
                <w:sz w:val="21"/>
                <w:szCs w:val="21"/>
                <w:lang w:val="en-US" w:eastAsia="zh-CN" w:bidi="ar"/>
              </w:rPr>
              <w:t>1341</w:t>
            </w:r>
          </w:p>
        </w:tc>
      </w:tr>
      <w:tr w14:paraId="0BDF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noWrap w:val="0"/>
            <w:tcMar>
              <w:left w:w="57" w:type="dxa"/>
              <w:right w:w="57" w:type="dxa"/>
            </w:tcMar>
            <w:vAlign w:val="center"/>
          </w:tcPr>
          <w:p w14:paraId="5811AE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14:paraId="3A1D30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eastAsia="宋体"/>
                <w:sz w:val="21"/>
                <w:szCs w:val="21"/>
                <w:lang w:val="en-US" w:eastAsia="zh-CN"/>
              </w:rPr>
            </w:pPr>
            <w:r>
              <w:rPr>
                <w:rFonts w:hint="eastAsia" w:ascii="宋体" w:hAnsi="宋体" w:cs="宋体"/>
                <w:color w:val="000000"/>
                <w:kern w:val="0"/>
                <w:sz w:val="21"/>
                <w:szCs w:val="21"/>
                <w:lang w:val="en-US" w:eastAsia="zh-CN" w:bidi="ar"/>
              </w:rPr>
              <w:t>124</w:t>
            </w:r>
          </w:p>
        </w:tc>
      </w:tr>
      <w:tr w14:paraId="2DFC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A1262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第二十条第（八）项</w:t>
            </w:r>
          </w:p>
        </w:tc>
      </w:tr>
      <w:tr w14:paraId="13B9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noWrap w:val="0"/>
            <w:tcMar>
              <w:left w:w="57" w:type="dxa"/>
              <w:right w:w="57" w:type="dxa"/>
            </w:tcMar>
            <w:vAlign w:val="center"/>
          </w:tcPr>
          <w:p w14:paraId="16FD61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14:paraId="363729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705F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249" w:type="pct"/>
            <w:tcBorders>
              <w:top w:val="nil"/>
              <w:left w:val="single" w:color="auto" w:sz="8" w:space="0"/>
              <w:bottom w:val="single" w:color="auto" w:sz="8" w:space="0"/>
              <w:right w:val="single" w:color="auto" w:sz="8" w:space="0"/>
            </w:tcBorders>
            <w:noWrap w:val="0"/>
            <w:tcMar>
              <w:left w:w="57" w:type="dxa"/>
              <w:right w:w="57" w:type="dxa"/>
            </w:tcMar>
            <w:vAlign w:val="center"/>
          </w:tcPr>
          <w:p w14:paraId="5F2C77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14:paraId="6AC7C79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lang w:val="en-US" w:eastAsia="zh-CN"/>
              </w:rPr>
            </w:pPr>
            <w:r>
              <w:rPr>
                <w:rFonts w:hint="eastAsia" w:ascii="宋体" w:hAnsi="宋体" w:cs="宋体"/>
                <w:color w:val="333333"/>
                <w:sz w:val="21"/>
                <w:szCs w:val="21"/>
                <w:lang w:val="en-US" w:eastAsia="zh-CN"/>
              </w:rPr>
              <w:t>1308.98</w:t>
            </w:r>
          </w:p>
        </w:tc>
      </w:tr>
    </w:tbl>
    <w:p w14:paraId="2F54801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14:paraId="1A319A8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2025年全区共收到依申请公开40条，处理依申请公开41条（办理上年结转1条）。</w:t>
      </w:r>
      <w:bookmarkStart w:id="0" w:name="_GoBack"/>
      <w:bookmarkEnd w:id="0"/>
    </w:p>
    <w:tbl>
      <w:tblPr>
        <w:tblStyle w:val="4"/>
        <w:tblW w:w="4942"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84"/>
        <w:gridCol w:w="839"/>
        <w:gridCol w:w="2996"/>
        <w:gridCol w:w="623"/>
        <w:gridCol w:w="623"/>
        <w:gridCol w:w="623"/>
        <w:gridCol w:w="623"/>
        <w:gridCol w:w="623"/>
        <w:gridCol w:w="632"/>
        <w:gridCol w:w="6"/>
        <w:gridCol w:w="632"/>
      </w:tblGrid>
      <w:tr w14:paraId="1673CD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47890B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2" w:type="pct"/>
            <w:gridSpan w:val="8"/>
            <w:tcBorders>
              <w:top w:val="single" w:color="auto" w:sz="8" w:space="0"/>
              <w:left w:val="nil"/>
              <w:bottom w:val="single" w:color="auto" w:sz="8" w:space="0"/>
              <w:right w:val="single" w:color="auto" w:sz="8" w:space="0"/>
            </w:tcBorders>
            <w:noWrap w:val="0"/>
            <w:vAlign w:val="center"/>
          </w:tcPr>
          <w:p w14:paraId="0835EA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1F6893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6E1DB59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50" w:type="pct"/>
            <w:vMerge w:val="restart"/>
            <w:tcBorders>
              <w:top w:val="nil"/>
              <w:left w:val="nil"/>
              <w:bottom w:val="single" w:color="auto" w:sz="8" w:space="0"/>
              <w:right w:val="single" w:color="auto" w:sz="8" w:space="0"/>
            </w:tcBorders>
            <w:noWrap w:val="0"/>
            <w:vAlign w:val="center"/>
          </w:tcPr>
          <w:p w14:paraId="1F4F13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6"/>
            <w:tcBorders>
              <w:top w:val="single" w:color="auto" w:sz="8" w:space="0"/>
              <w:left w:val="nil"/>
              <w:bottom w:val="single" w:color="auto" w:sz="8" w:space="0"/>
              <w:right w:val="single" w:color="auto" w:sz="8" w:space="0"/>
            </w:tcBorders>
            <w:noWrap w:val="0"/>
            <w:vAlign w:val="center"/>
          </w:tcPr>
          <w:p w14:paraId="5F8C5B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3" w:type="pct"/>
            <w:vMerge w:val="restart"/>
            <w:tcBorders>
              <w:top w:val="single" w:color="auto" w:sz="8" w:space="0"/>
              <w:left w:val="nil"/>
              <w:bottom w:val="outset" w:color="auto" w:sz="6" w:space="0"/>
              <w:right w:val="single" w:color="auto" w:sz="8" w:space="0"/>
            </w:tcBorders>
            <w:noWrap w:val="0"/>
            <w:vAlign w:val="center"/>
          </w:tcPr>
          <w:p w14:paraId="1C62DA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073A01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14:paraId="1FE11A6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50" w:type="pct"/>
            <w:vMerge w:val="continue"/>
            <w:tcBorders>
              <w:top w:val="nil"/>
              <w:left w:val="nil"/>
              <w:bottom w:val="single" w:color="auto" w:sz="8" w:space="0"/>
              <w:right w:val="single" w:color="auto" w:sz="8" w:space="0"/>
            </w:tcBorders>
            <w:noWrap w:val="0"/>
            <w:vAlign w:val="center"/>
          </w:tcPr>
          <w:p w14:paraId="490FBD6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50" w:type="pct"/>
            <w:tcBorders>
              <w:top w:val="nil"/>
              <w:left w:val="nil"/>
              <w:bottom w:val="single" w:color="auto" w:sz="8" w:space="0"/>
              <w:right w:val="single" w:color="auto" w:sz="8" w:space="0"/>
            </w:tcBorders>
            <w:noWrap w:val="0"/>
            <w:vAlign w:val="center"/>
          </w:tcPr>
          <w:p w14:paraId="0B1756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536C69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0" w:type="pct"/>
            <w:tcBorders>
              <w:top w:val="nil"/>
              <w:left w:val="nil"/>
              <w:bottom w:val="single" w:color="auto" w:sz="8" w:space="0"/>
              <w:right w:val="single" w:color="auto" w:sz="8" w:space="0"/>
            </w:tcBorders>
            <w:noWrap w:val="0"/>
            <w:vAlign w:val="center"/>
          </w:tcPr>
          <w:p w14:paraId="3BD5C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139DEE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0" w:type="pct"/>
            <w:tcBorders>
              <w:top w:val="single" w:color="auto" w:sz="8" w:space="0"/>
              <w:left w:val="nil"/>
              <w:bottom w:val="single" w:color="auto" w:sz="8" w:space="0"/>
              <w:right w:val="single" w:color="auto" w:sz="8" w:space="0"/>
            </w:tcBorders>
            <w:noWrap w:val="0"/>
            <w:vAlign w:val="center"/>
          </w:tcPr>
          <w:p w14:paraId="7C8DBE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0" w:type="pct"/>
            <w:tcBorders>
              <w:top w:val="single" w:color="auto" w:sz="8" w:space="0"/>
              <w:left w:val="nil"/>
              <w:bottom w:val="single" w:color="auto" w:sz="8" w:space="0"/>
              <w:right w:val="single" w:color="auto" w:sz="8" w:space="0"/>
            </w:tcBorders>
            <w:noWrap w:val="0"/>
            <w:vAlign w:val="center"/>
          </w:tcPr>
          <w:p w14:paraId="257BBB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7" w:type="pct"/>
            <w:gridSpan w:val="2"/>
            <w:tcBorders>
              <w:top w:val="single" w:color="auto" w:sz="8" w:space="0"/>
              <w:left w:val="nil"/>
              <w:bottom w:val="single" w:color="auto" w:sz="8" w:space="0"/>
              <w:right w:val="single" w:color="auto" w:sz="8" w:space="0"/>
            </w:tcBorders>
            <w:noWrap w:val="0"/>
            <w:vAlign w:val="center"/>
          </w:tcPr>
          <w:p w14:paraId="377725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3" w:type="pct"/>
            <w:vMerge w:val="continue"/>
            <w:tcBorders>
              <w:top w:val="single" w:color="auto" w:sz="8" w:space="0"/>
              <w:left w:val="nil"/>
              <w:bottom w:val="outset" w:color="auto" w:sz="6" w:space="0"/>
              <w:right w:val="single" w:color="auto" w:sz="8" w:space="0"/>
            </w:tcBorders>
            <w:noWrap w:val="0"/>
            <w:vAlign w:val="center"/>
          </w:tcPr>
          <w:p w14:paraId="25D5F30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r>
      <w:tr w14:paraId="4EE74F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noWrap w:val="0"/>
            <w:vAlign w:val="center"/>
          </w:tcPr>
          <w:p w14:paraId="46CE45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一、本年新收政府信息公开申请数量</w:t>
            </w:r>
          </w:p>
        </w:tc>
        <w:tc>
          <w:tcPr>
            <w:tcW w:w="350" w:type="pct"/>
            <w:tcBorders>
              <w:top w:val="nil"/>
              <w:left w:val="nil"/>
              <w:bottom w:val="single" w:color="auto" w:sz="8" w:space="0"/>
              <w:right w:val="single" w:color="auto" w:sz="8" w:space="0"/>
            </w:tcBorders>
            <w:noWrap w:val="0"/>
            <w:vAlign w:val="center"/>
          </w:tcPr>
          <w:p w14:paraId="2A17A907">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cs="宋体"/>
                <w:i w:val="0"/>
                <w:iCs w:val="0"/>
                <w:color w:val="333333"/>
                <w:kern w:val="0"/>
                <w:sz w:val="21"/>
                <w:szCs w:val="21"/>
                <w:u w:val="none"/>
                <w:lang w:val="en-US" w:eastAsia="zh-CN" w:bidi="ar"/>
              </w:rPr>
              <w:t>38</w:t>
            </w:r>
          </w:p>
        </w:tc>
        <w:tc>
          <w:tcPr>
            <w:tcW w:w="350" w:type="pct"/>
            <w:tcBorders>
              <w:top w:val="nil"/>
              <w:left w:val="nil"/>
              <w:bottom w:val="single" w:color="auto" w:sz="8" w:space="0"/>
              <w:right w:val="single" w:color="auto" w:sz="8" w:space="0"/>
            </w:tcBorders>
            <w:noWrap w:val="0"/>
            <w:vAlign w:val="center"/>
          </w:tcPr>
          <w:p w14:paraId="5587D95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0FFB997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2</w:t>
            </w:r>
          </w:p>
        </w:tc>
        <w:tc>
          <w:tcPr>
            <w:tcW w:w="350" w:type="pct"/>
            <w:tcBorders>
              <w:top w:val="nil"/>
              <w:left w:val="nil"/>
              <w:bottom w:val="single" w:color="auto" w:sz="8" w:space="0"/>
              <w:right w:val="single" w:color="auto" w:sz="8" w:space="0"/>
            </w:tcBorders>
            <w:noWrap w:val="0"/>
            <w:vAlign w:val="center"/>
          </w:tcPr>
          <w:p w14:paraId="6D09F9D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13E939C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center"/>
          </w:tcPr>
          <w:p w14:paraId="74AB000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2746A9FA">
            <w:pPr>
              <w:keepNext w:val="0"/>
              <w:keepLines w:val="0"/>
              <w:widowControl/>
              <w:suppressLineNumbers w:val="0"/>
              <w:jc w:val="center"/>
              <w:textAlignment w:val="top"/>
              <w:rPr>
                <w:rFonts w:hint="default" w:ascii="宋体" w:hAnsi="宋体" w:eastAsia="宋体" w:cs="宋体"/>
                <w:sz w:val="21"/>
                <w:szCs w:val="21"/>
                <w:lang w:val="en-US"/>
              </w:rPr>
            </w:pPr>
            <w:r>
              <w:rPr>
                <w:rFonts w:hint="eastAsia" w:ascii="宋体" w:hAnsi="宋体" w:cs="宋体"/>
                <w:i w:val="0"/>
                <w:iCs w:val="0"/>
                <w:color w:val="333333"/>
                <w:kern w:val="0"/>
                <w:sz w:val="21"/>
                <w:szCs w:val="21"/>
                <w:u w:val="none"/>
                <w:lang w:val="en-US" w:eastAsia="zh-CN" w:bidi="ar"/>
              </w:rPr>
              <w:t>40</w:t>
            </w:r>
          </w:p>
        </w:tc>
      </w:tr>
      <w:tr w14:paraId="2EB1B0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noWrap w:val="0"/>
            <w:vAlign w:val="center"/>
          </w:tcPr>
          <w:p w14:paraId="74B4DC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二、上年结转政府信息公开申请数量</w:t>
            </w:r>
          </w:p>
        </w:tc>
        <w:tc>
          <w:tcPr>
            <w:tcW w:w="350" w:type="pct"/>
            <w:tcBorders>
              <w:top w:val="nil"/>
              <w:left w:val="nil"/>
              <w:bottom w:val="single" w:color="auto" w:sz="8" w:space="0"/>
              <w:right w:val="single" w:color="auto" w:sz="8" w:space="0"/>
            </w:tcBorders>
            <w:noWrap w:val="0"/>
            <w:vAlign w:val="center"/>
          </w:tcPr>
          <w:p w14:paraId="346C5EE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1</w:t>
            </w:r>
          </w:p>
        </w:tc>
        <w:tc>
          <w:tcPr>
            <w:tcW w:w="350" w:type="pct"/>
            <w:tcBorders>
              <w:top w:val="nil"/>
              <w:left w:val="nil"/>
              <w:bottom w:val="single" w:color="auto" w:sz="8" w:space="0"/>
              <w:right w:val="single" w:color="auto" w:sz="8" w:space="0"/>
            </w:tcBorders>
            <w:noWrap w:val="0"/>
            <w:vAlign w:val="center"/>
          </w:tcPr>
          <w:p w14:paraId="4F518FF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235A123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350" w:type="pct"/>
            <w:tcBorders>
              <w:top w:val="nil"/>
              <w:left w:val="nil"/>
              <w:bottom w:val="single" w:color="auto" w:sz="8" w:space="0"/>
              <w:right w:val="single" w:color="auto" w:sz="8" w:space="0"/>
            </w:tcBorders>
            <w:noWrap w:val="0"/>
            <w:vAlign w:val="center"/>
          </w:tcPr>
          <w:p w14:paraId="4F0B614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4D8FBCF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center"/>
          </w:tcPr>
          <w:p w14:paraId="78737F8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7E1C666B">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1</w:t>
            </w:r>
          </w:p>
        </w:tc>
      </w:tr>
      <w:tr w14:paraId="74DA8B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restart"/>
            <w:tcBorders>
              <w:top w:val="nil"/>
              <w:left w:val="single" w:color="auto" w:sz="8" w:space="0"/>
              <w:bottom w:val="outset" w:color="auto" w:sz="6" w:space="0"/>
              <w:right w:val="single" w:color="auto" w:sz="8" w:space="0"/>
            </w:tcBorders>
            <w:noWrap w:val="0"/>
            <w:vAlign w:val="center"/>
          </w:tcPr>
          <w:p w14:paraId="193BF7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noWrap w:val="0"/>
            <w:vAlign w:val="center"/>
          </w:tcPr>
          <w:p w14:paraId="568FCC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（一）予以公开</w:t>
            </w:r>
          </w:p>
        </w:tc>
        <w:tc>
          <w:tcPr>
            <w:tcW w:w="350" w:type="pct"/>
            <w:tcBorders>
              <w:top w:val="nil"/>
              <w:left w:val="nil"/>
              <w:bottom w:val="single" w:color="auto" w:sz="8" w:space="0"/>
              <w:right w:val="single" w:color="auto" w:sz="8" w:space="0"/>
            </w:tcBorders>
            <w:noWrap w:val="0"/>
            <w:vAlign w:val="center"/>
          </w:tcPr>
          <w:p w14:paraId="127CCC6E">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cs="宋体"/>
                <w:i w:val="0"/>
                <w:iCs w:val="0"/>
                <w:color w:val="333333"/>
                <w:kern w:val="0"/>
                <w:sz w:val="21"/>
                <w:szCs w:val="21"/>
                <w:u w:val="none"/>
                <w:lang w:val="en-US" w:eastAsia="zh-CN" w:bidi="ar"/>
              </w:rPr>
              <w:t>34</w:t>
            </w:r>
          </w:p>
        </w:tc>
        <w:tc>
          <w:tcPr>
            <w:tcW w:w="350" w:type="pct"/>
            <w:tcBorders>
              <w:top w:val="nil"/>
              <w:left w:val="nil"/>
              <w:bottom w:val="single" w:color="auto" w:sz="8" w:space="0"/>
              <w:right w:val="single" w:color="auto" w:sz="8" w:space="0"/>
            </w:tcBorders>
            <w:noWrap w:val="0"/>
            <w:vAlign w:val="center"/>
          </w:tcPr>
          <w:p w14:paraId="2332A47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087FAF2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2</w:t>
            </w:r>
          </w:p>
        </w:tc>
        <w:tc>
          <w:tcPr>
            <w:tcW w:w="350" w:type="pct"/>
            <w:tcBorders>
              <w:top w:val="nil"/>
              <w:left w:val="nil"/>
              <w:bottom w:val="single" w:color="auto" w:sz="8" w:space="0"/>
              <w:right w:val="single" w:color="auto" w:sz="8" w:space="0"/>
            </w:tcBorders>
            <w:noWrap w:val="0"/>
            <w:vAlign w:val="center"/>
          </w:tcPr>
          <w:p w14:paraId="5737BA5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28C474A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center"/>
          </w:tcPr>
          <w:p w14:paraId="6D6D780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single" w:color="auto" w:sz="8" w:space="0"/>
              <w:left w:val="nil"/>
              <w:bottom w:val="single" w:color="auto" w:sz="8" w:space="0"/>
              <w:right w:val="single" w:color="auto" w:sz="8" w:space="0"/>
            </w:tcBorders>
            <w:noWrap w:val="0"/>
            <w:vAlign w:val="top"/>
          </w:tcPr>
          <w:p w14:paraId="654692D8">
            <w:pPr>
              <w:keepNext w:val="0"/>
              <w:keepLines w:val="0"/>
              <w:widowControl/>
              <w:suppressLineNumbers w:val="0"/>
              <w:jc w:val="center"/>
              <w:textAlignment w:val="top"/>
              <w:rPr>
                <w:rFonts w:hint="default" w:ascii="宋体" w:hAnsi="宋体" w:eastAsia="宋体" w:cs="宋体"/>
                <w:sz w:val="21"/>
                <w:szCs w:val="21"/>
                <w:lang w:val="en-US"/>
              </w:rPr>
            </w:pPr>
            <w:r>
              <w:rPr>
                <w:rFonts w:hint="eastAsia" w:ascii="宋体" w:hAnsi="宋体" w:cs="宋体"/>
                <w:i w:val="0"/>
                <w:iCs w:val="0"/>
                <w:color w:val="333333"/>
                <w:kern w:val="0"/>
                <w:sz w:val="21"/>
                <w:szCs w:val="21"/>
                <w:u w:val="none"/>
                <w:lang w:val="en-US" w:eastAsia="zh-CN" w:bidi="ar"/>
              </w:rPr>
              <w:t>36</w:t>
            </w:r>
          </w:p>
        </w:tc>
      </w:tr>
      <w:tr w14:paraId="64A6AC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51D2CC8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2152" w:type="pct"/>
            <w:gridSpan w:val="2"/>
            <w:tcBorders>
              <w:top w:val="nil"/>
              <w:left w:val="nil"/>
              <w:bottom w:val="single" w:color="auto" w:sz="8" w:space="0"/>
              <w:right w:val="single" w:color="auto" w:sz="8" w:space="0"/>
            </w:tcBorders>
            <w:noWrap w:val="0"/>
            <w:vAlign w:val="center"/>
          </w:tcPr>
          <w:p w14:paraId="74D9F0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（二）部分公开（区分处理的，只计这一情形，不计其他情形）</w:t>
            </w:r>
          </w:p>
        </w:tc>
        <w:tc>
          <w:tcPr>
            <w:tcW w:w="350" w:type="pct"/>
            <w:tcBorders>
              <w:top w:val="nil"/>
              <w:left w:val="nil"/>
              <w:bottom w:val="single" w:color="auto" w:sz="8" w:space="0"/>
              <w:right w:val="single" w:color="auto" w:sz="8" w:space="0"/>
            </w:tcBorders>
            <w:noWrap w:val="0"/>
            <w:vAlign w:val="center"/>
          </w:tcPr>
          <w:p w14:paraId="3420A3F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576C14F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558D4FB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771E904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548F822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5" w:type="pct"/>
            <w:tcBorders>
              <w:top w:val="nil"/>
              <w:left w:val="nil"/>
              <w:bottom w:val="single" w:color="auto" w:sz="8" w:space="0"/>
              <w:right w:val="single" w:color="auto" w:sz="8" w:space="0"/>
            </w:tcBorders>
            <w:noWrap w:val="0"/>
            <w:vAlign w:val="center"/>
          </w:tcPr>
          <w:p w14:paraId="049C114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6" w:type="pct"/>
            <w:gridSpan w:val="2"/>
            <w:tcBorders>
              <w:top w:val="nil"/>
              <w:left w:val="nil"/>
              <w:bottom w:val="single" w:color="auto" w:sz="8" w:space="0"/>
              <w:right w:val="single" w:color="auto" w:sz="8" w:space="0"/>
            </w:tcBorders>
            <w:noWrap w:val="0"/>
            <w:vAlign w:val="center"/>
          </w:tcPr>
          <w:p w14:paraId="3AE1BA88">
            <w:pPr>
              <w:keepNext w:val="0"/>
              <w:keepLines w:val="0"/>
              <w:widowControl/>
              <w:suppressLineNumbers w:val="0"/>
              <w:jc w:val="center"/>
              <w:textAlignment w:val="center"/>
              <w:rPr>
                <w:rFonts w:hint="default" w:ascii="宋体" w:hAnsi="宋体" w:eastAsia="宋体" w:cs="宋体"/>
                <w:i w:val="0"/>
                <w:iCs w:val="0"/>
                <w:color w:val="333333"/>
                <w:kern w:val="0"/>
                <w:sz w:val="21"/>
                <w:szCs w:val="21"/>
                <w:u w:val="none"/>
                <w:lang w:val="en-US" w:eastAsia="zh-CN" w:bidi="ar"/>
              </w:rPr>
            </w:pPr>
            <w:r>
              <w:rPr>
                <w:rFonts w:hint="eastAsia" w:ascii="宋体" w:hAnsi="宋体" w:cs="宋体"/>
                <w:i w:val="0"/>
                <w:iCs w:val="0"/>
                <w:color w:val="333333"/>
                <w:kern w:val="0"/>
                <w:sz w:val="21"/>
                <w:szCs w:val="21"/>
                <w:u w:val="none"/>
                <w:lang w:val="en-US" w:eastAsia="zh-CN" w:bidi="ar"/>
              </w:rPr>
              <w:t>0</w:t>
            </w:r>
          </w:p>
        </w:tc>
      </w:tr>
      <w:tr w14:paraId="3376DF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74051FA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restart"/>
            <w:tcBorders>
              <w:top w:val="nil"/>
              <w:left w:val="nil"/>
              <w:bottom w:val="outset" w:color="auto" w:sz="6" w:space="0"/>
              <w:right w:val="single" w:color="auto" w:sz="8" w:space="0"/>
            </w:tcBorders>
            <w:noWrap w:val="0"/>
            <w:vAlign w:val="center"/>
          </w:tcPr>
          <w:p w14:paraId="53143D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（三）不予公开</w:t>
            </w:r>
          </w:p>
        </w:tc>
        <w:tc>
          <w:tcPr>
            <w:tcW w:w="1681" w:type="pct"/>
            <w:tcBorders>
              <w:top w:val="nil"/>
              <w:left w:val="nil"/>
              <w:bottom w:val="single" w:color="auto" w:sz="8" w:space="0"/>
              <w:right w:val="single" w:color="auto" w:sz="8" w:space="0"/>
            </w:tcBorders>
            <w:noWrap w:val="0"/>
            <w:vAlign w:val="top"/>
          </w:tcPr>
          <w:p w14:paraId="5BF8FC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1.属于国家秘密</w:t>
            </w:r>
          </w:p>
        </w:tc>
        <w:tc>
          <w:tcPr>
            <w:tcW w:w="350" w:type="pct"/>
            <w:tcBorders>
              <w:top w:val="nil"/>
              <w:left w:val="nil"/>
              <w:bottom w:val="single" w:color="auto" w:sz="8" w:space="0"/>
              <w:right w:val="single" w:color="auto" w:sz="8" w:space="0"/>
            </w:tcBorders>
            <w:noWrap w:val="0"/>
            <w:vAlign w:val="top"/>
          </w:tcPr>
          <w:p w14:paraId="2E38213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E85EC40">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0527B522">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618BDE2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2FAD1A04">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344F86F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single" w:color="auto" w:sz="8" w:space="0"/>
              <w:left w:val="nil"/>
              <w:bottom w:val="single" w:color="auto" w:sz="8" w:space="0"/>
              <w:right w:val="single" w:color="auto" w:sz="8" w:space="0"/>
            </w:tcBorders>
            <w:noWrap w:val="0"/>
            <w:vAlign w:val="top"/>
          </w:tcPr>
          <w:p w14:paraId="76E7E86F">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76E25E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19E45FB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1F837B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2F619E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2.其他法律行政法规禁止公开</w:t>
            </w:r>
          </w:p>
        </w:tc>
        <w:tc>
          <w:tcPr>
            <w:tcW w:w="350" w:type="pct"/>
            <w:tcBorders>
              <w:top w:val="nil"/>
              <w:left w:val="nil"/>
              <w:bottom w:val="single" w:color="auto" w:sz="8" w:space="0"/>
              <w:right w:val="single" w:color="auto" w:sz="8" w:space="0"/>
            </w:tcBorders>
            <w:noWrap w:val="0"/>
            <w:vAlign w:val="top"/>
          </w:tcPr>
          <w:p w14:paraId="52FA8DB0">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2391C3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5D0E6C76">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F1EA8E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6A12EF4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09C18917">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10E47B4A">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15BF73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6BC5287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23A9BBF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1F46BE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3.危及“三安全一稳定”</w:t>
            </w:r>
          </w:p>
        </w:tc>
        <w:tc>
          <w:tcPr>
            <w:tcW w:w="350" w:type="pct"/>
            <w:tcBorders>
              <w:top w:val="nil"/>
              <w:left w:val="nil"/>
              <w:bottom w:val="single" w:color="auto" w:sz="8" w:space="0"/>
              <w:right w:val="single" w:color="auto" w:sz="8" w:space="0"/>
            </w:tcBorders>
            <w:noWrap w:val="0"/>
            <w:vAlign w:val="top"/>
          </w:tcPr>
          <w:p w14:paraId="0D606CBB">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388E6C9F">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23678F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71639C6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70764AAA">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29EC1C2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6BD5881B">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033FC5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58EB2FB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7258A8E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79331B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4.保护第三方合法权益</w:t>
            </w:r>
          </w:p>
        </w:tc>
        <w:tc>
          <w:tcPr>
            <w:tcW w:w="350" w:type="pct"/>
            <w:tcBorders>
              <w:top w:val="nil"/>
              <w:left w:val="nil"/>
              <w:bottom w:val="single" w:color="auto" w:sz="8" w:space="0"/>
              <w:right w:val="single" w:color="auto" w:sz="8" w:space="0"/>
            </w:tcBorders>
            <w:noWrap w:val="0"/>
            <w:vAlign w:val="top"/>
          </w:tcPr>
          <w:p w14:paraId="2E1E1846">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2</w:t>
            </w:r>
          </w:p>
        </w:tc>
        <w:tc>
          <w:tcPr>
            <w:tcW w:w="350" w:type="pct"/>
            <w:tcBorders>
              <w:top w:val="nil"/>
              <w:left w:val="nil"/>
              <w:bottom w:val="single" w:color="auto" w:sz="8" w:space="0"/>
              <w:right w:val="single" w:color="auto" w:sz="8" w:space="0"/>
            </w:tcBorders>
            <w:noWrap w:val="0"/>
            <w:vAlign w:val="top"/>
          </w:tcPr>
          <w:p w14:paraId="5778FD1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64846C9B">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1EE0270">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68C5405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6BEA982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5D7BA5C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2</w:t>
            </w:r>
          </w:p>
        </w:tc>
      </w:tr>
      <w:tr w14:paraId="5CCE09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4B93491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121D0D2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1342D1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5.属于三类内部事务信息</w:t>
            </w:r>
          </w:p>
        </w:tc>
        <w:tc>
          <w:tcPr>
            <w:tcW w:w="350" w:type="pct"/>
            <w:tcBorders>
              <w:top w:val="nil"/>
              <w:left w:val="nil"/>
              <w:bottom w:val="single" w:color="auto" w:sz="8" w:space="0"/>
              <w:right w:val="single" w:color="auto" w:sz="8" w:space="0"/>
            </w:tcBorders>
            <w:noWrap w:val="0"/>
            <w:vAlign w:val="top"/>
          </w:tcPr>
          <w:p w14:paraId="3D410D37">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73AFA80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7238BBA">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447DFAF">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BEE3D7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2CEAC21F">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0A8C7A4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731318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2AD740A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419D1DF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567582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6.属于四类过程性信息</w:t>
            </w:r>
          </w:p>
        </w:tc>
        <w:tc>
          <w:tcPr>
            <w:tcW w:w="350" w:type="pct"/>
            <w:tcBorders>
              <w:top w:val="nil"/>
              <w:left w:val="nil"/>
              <w:bottom w:val="single" w:color="auto" w:sz="8" w:space="0"/>
              <w:right w:val="single" w:color="auto" w:sz="8" w:space="0"/>
            </w:tcBorders>
            <w:noWrap w:val="0"/>
            <w:vAlign w:val="top"/>
          </w:tcPr>
          <w:p w14:paraId="17CFEAA4">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79530DAC">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31E6C45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D4787BC">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51E9066F">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21CFE246">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25C6C1E0">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3433E4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5697423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5F13414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03F421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7.属于行政执法案卷</w:t>
            </w:r>
          </w:p>
        </w:tc>
        <w:tc>
          <w:tcPr>
            <w:tcW w:w="350" w:type="pct"/>
            <w:tcBorders>
              <w:top w:val="nil"/>
              <w:left w:val="nil"/>
              <w:bottom w:val="single" w:color="auto" w:sz="8" w:space="0"/>
              <w:right w:val="single" w:color="auto" w:sz="8" w:space="0"/>
            </w:tcBorders>
            <w:noWrap w:val="0"/>
            <w:vAlign w:val="top"/>
          </w:tcPr>
          <w:p w14:paraId="15843AD6">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121DA3A6">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1835567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7C83995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71A980B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339D7CD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7DC20BE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3E2D30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1C166DC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5B59FF7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2657B3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8.属于行政查询事项</w:t>
            </w:r>
          </w:p>
        </w:tc>
        <w:tc>
          <w:tcPr>
            <w:tcW w:w="350" w:type="pct"/>
            <w:tcBorders>
              <w:top w:val="nil"/>
              <w:left w:val="nil"/>
              <w:bottom w:val="single" w:color="auto" w:sz="8" w:space="0"/>
              <w:right w:val="single" w:color="auto" w:sz="8" w:space="0"/>
            </w:tcBorders>
            <w:noWrap w:val="0"/>
            <w:vAlign w:val="top"/>
          </w:tcPr>
          <w:p w14:paraId="3BD6B412">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37387334">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508F3A0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5F3BC0A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142BCEA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77E1473B">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1A9AA944">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4EAA31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144B8D2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restart"/>
            <w:tcBorders>
              <w:top w:val="nil"/>
              <w:left w:val="nil"/>
              <w:bottom w:val="outset" w:color="auto" w:sz="6" w:space="0"/>
              <w:right w:val="single" w:color="auto" w:sz="8" w:space="0"/>
            </w:tcBorders>
            <w:noWrap w:val="0"/>
            <w:vAlign w:val="center"/>
          </w:tcPr>
          <w:p w14:paraId="4FA747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（四）无法提供</w:t>
            </w:r>
          </w:p>
        </w:tc>
        <w:tc>
          <w:tcPr>
            <w:tcW w:w="1681" w:type="pct"/>
            <w:tcBorders>
              <w:top w:val="nil"/>
              <w:left w:val="nil"/>
              <w:bottom w:val="single" w:color="auto" w:sz="8" w:space="0"/>
              <w:right w:val="single" w:color="auto" w:sz="8" w:space="0"/>
            </w:tcBorders>
            <w:noWrap w:val="0"/>
            <w:vAlign w:val="top"/>
          </w:tcPr>
          <w:p w14:paraId="170EF5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1.本机关不掌握相关政府信息</w:t>
            </w:r>
          </w:p>
        </w:tc>
        <w:tc>
          <w:tcPr>
            <w:tcW w:w="350" w:type="pct"/>
            <w:tcBorders>
              <w:top w:val="nil"/>
              <w:left w:val="nil"/>
              <w:bottom w:val="single" w:color="auto" w:sz="8" w:space="0"/>
              <w:right w:val="single" w:color="auto" w:sz="8" w:space="0"/>
            </w:tcBorders>
            <w:noWrap w:val="0"/>
            <w:vAlign w:val="top"/>
          </w:tcPr>
          <w:p w14:paraId="00B62B7A">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3</w:t>
            </w:r>
          </w:p>
        </w:tc>
        <w:tc>
          <w:tcPr>
            <w:tcW w:w="350" w:type="pct"/>
            <w:tcBorders>
              <w:top w:val="nil"/>
              <w:left w:val="nil"/>
              <w:bottom w:val="single" w:color="auto" w:sz="8" w:space="0"/>
              <w:right w:val="single" w:color="auto" w:sz="8" w:space="0"/>
            </w:tcBorders>
            <w:noWrap w:val="0"/>
            <w:vAlign w:val="top"/>
          </w:tcPr>
          <w:p w14:paraId="6EA779F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13384DF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38AAF26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2C50984F">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002955E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01E87D5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3</w:t>
            </w:r>
          </w:p>
        </w:tc>
      </w:tr>
      <w:tr w14:paraId="487F24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18BC8B7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6F2B74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7D09E7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2.没有现成信息需要另行制作</w:t>
            </w:r>
          </w:p>
        </w:tc>
        <w:tc>
          <w:tcPr>
            <w:tcW w:w="350" w:type="pct"/>
            <w:tcBorders>
              <w:top w:val="nil"/>
              <w:left w:val="nil"/>
              <w:bottom w:val="single" w:color="auto" w:sz="8" w:space="0"/>
              <w:right w:val="single" w:color="auto" w:sz="8" w:space="0"/>
            </w:tcBorders>
            <w:noWrap w:val="0"/>
            <w:vAlign w:val="top"/>
          </w:tcPr>
          <w:p w14:paraId="22631E5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7465129F">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59E5CE97">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303B33F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67E9CBE6">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7C12CB8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58513FEC">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3F35C7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2DD6018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14E4DE2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top"/>
          </w:tcPr>
          <w:p w14:paraId="18EA54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3.补正后申请内容仍不明确</w:t>
            </w:r>
          </w:p>
        </w:tc>
        <w:tc>
          <w:tcPr>
            <w:tcW w:w="350" w:type="pct"/>
            <w:tcBorders>
              <w:top w:val="nil"/>
              <w:left w:val="nil"/>
              <w:bottom w:val="single" w:color="auto" w:sz="8" w:space="0"/>
              <w:right w:val="single" w:color="auto" w:sz="8" w:space="0"/>
            </w:tcBorders>
            <w:noWrap w:val="0"/>
            <w:vAlign w:val="top"/>
          </w:tcPr>
          <w:p w14:paraId="1E23FEB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261AF60C">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5E7D91F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7599F75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4251716C">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6EF98EC7">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09DC16DC">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646C2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335A96C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restart"/>
            <w:tcBorders>
              <w:top w:val="nil"/>
              <w:left w:val="nil"/>
              <w:bottom w:val="outset" w:color="auto" w:sz="6" w:space="0"/>
              <w:right w:val="single" w:color="auto" w:sz="8" w:space="0"/>
            </w:tcBorders>
            <w:noWrap w:val="0"/>
            <w:vAlign w:val="center"/>
          </w:tcPr>
          <w:p w14:paraId="1CD4AD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（五）不予处理</w:t>
            </w:r>
          </w:p>
        </w:tc>
        <w:tc>
          <w:tcPr>
            <w:tcW w:w="1681" w:type="pct"/>
            <w:tcBorders>
              <w:top w:val="nil"/>
              <w:left w:val="nil"/>
              <w:bottom w:val="single" w:color="auto" w:sz="8" w:space="0"/>
              <w:right w:val="single" w:color="auto" w:sz="8" w:space="0"/>
            </w:tcBorders>
            <w:noWrap w:val="0"/>
            <w:vAlign w:val="top"/>
          </w:tcPr>
          <w:p w14:paraId="27CFE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1.信访举报投诉类申请</w:t>
            </w:r>
          </w:p>
        </w:tc>
        <w:tc>
          <w:tcPr>
            <w:tcW w:w="350" w:type="pct"/>
            <w:tcBorders>
              <w:top w:val="nil"/>
              <w:left w:val="nil"/>
              <w:bottom w:val="single" w:color="auto" w:sz="8" w:space="0"/>
              <w:right w:val="single" w:color="auto" w:sz="8" w:space="0"/>
            </w:tcBorders>
            <w:noWrap w:val="0"/>
            <w:vAlign w:val="top"/>
          </w:tcPr>
          <w:p w14:paraId="7ABE2CA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38CE3F00">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005FD69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2A64DDE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top"/>
          </w:tcPr>
          <w:p w14:paraId="30C49B6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top"/>
          </w:tcPr>
          <w:p w14:paraId="5FC785E1">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top"/>
          </w:tcPr>
          <w:p w14:paraId="294E71F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59B93D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26F735D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5466663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single" w:color="auto" w:sz="8" w:space="0"/>
              <w:left w:val="nil"/>
              <w:bottom w:val="single" w:color="auto" w:sz="8" w:space="0"/>
              <w:right w:val="single" w:color="auto" w:sz="8" w:space="0"/>
            </w:tcBorders>
            <w:noWrap w:val="0"/>
            <w:vAlign w:val="top"/>
          </w:tcPr>
          <w:p w14:paraId="78493B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2.重复申请</w:t>
            </w:r>
          </w:p>
        </w:tc>
        <w:tc>
          <w:tcPr>
            <w:tcW w:w="350" w:type="pct"/>
            <w:tcBorders>
              <w:top w:val="single" w:color="auto" w:sz="8" w:space="0"/>
              <w:left w:val="nil"/>
              <w:bottom w:val="single" w:color="auto" w:sz="8" w:space="0"/>
              <w:right w:val="single" w:color="auto" w:sz="8" w:space="0"/>
            </w:tcBorders>
            <w:noWrap w:val="0"/>
            <w:vAlign w:val="top"/>
          </w:tcPr>
          <w:p w14:paraId="197F10A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3D0A93D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0F25D538">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7D52F47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43407A76">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single" w:color="auto" w:sz="8" w:space="0"/>
              <w:left w:val="nil"/>
              <w:bottom w:val="single" w:color="auto" w:sz="8" w:space="0"/>
              <w:right w:val="single" w:color="auto" w:sz="8" w:space="0"/>
            </w:tcBorders>
            <w:noWrap w:val="0"/>
            <w:vAlign w:val="top"/>
          </w:tcPr>
          <w:p w14:paraId="2B23FC14">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single" w:color="auto" w:sz="8" w:space="0"/>
              <w:left w:val="nil"/>
              <w:bottom w:val="single" w:color="auto" w:sz="8" w:space="0"/>
              <w:right w:val="single" w:color="auto" w:sz="8" w:space="0"/>
            </w:tcBorders>
            <w:noWrap w:val="0"/>
            <w:vAlign w:val="top"/>
          </w:tcPr>
          <w:p w14:paraId="58B1790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7B0E0D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6903B6F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651CD4B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single" w:color="auto" w:sz="8" w:space="0"/>
              <w:left w:val="nil"/>
              <w:bottom w:val="single" w:color="auto" w:sz="8" w:space="0"/>
              <w:right w:val="single" w:color="auto" w:sz="8" w:space="0"/>
            </w:tcBorders>
            <w:noWrap w:val="0"/>
            <w:vAlign w:val="top"/>
          </w:tcPr>
          <w:p w14:paraId="705952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3.要求提供公开出版物</w:t>
            </w:r>
          </w:p>
        </w:tc>
        <w:tc>
          <w:tcPr>
            <w:tcW w:w="350" w:type="pct"/>
            <w:tcBorders>
              <w:top w:val="single" w:color="auto" w:sz="8" w:space="0"/>
              <w:left w:val="nil"/>
              <w:bottom w:val="single" w:color="auto" w:sz="8" w:space="0"/>
              <w:right w:val="single" w:color="auto" w:sz="8" w:space="0"/>
            </w:tcBorders>
            <w:noWrap w:val="0"/>
            <w:vAlign w:val="top"/>
          </w:tcPr>
          <w:p w14:paraId="0FE055D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434C2AC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39565BB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26435D7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279BD60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single" w:color="auto" w:sz="8" w:space="0"/>
              <w:left w:val="nil"/>
              <w:bottom w:val="single" w:color="auto" w:sz="8" w:space="0"/>
              <w:right w:val="single" w:color="auto" w:sz="8" w:space="0"/>
            </w:tcBorders>
            <w:noWrap w:val="0"/>
            <w:vAlign w:val="top"/>
          </w:tcPr>
          <w:p w14:paraId="46E2BDA7">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single" w:color="auto" w:sz="8" w:space="0"/>
              <w:left w:val="nil"/>
              <w:bottom w:val="single" w:color="auto" w:sz="8" w:space="0"/>
              <w:right w:val="single" w:color="auto" w:sz="8" w:space="0"/>
            </w:tcBorders>
            <w:noWrap w:val="0"/>
            <w:vAlign w:val="top"/>
          </w:tcPr>
          <w:p w14:paraId="2CCC4844">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63D588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789D589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1CA13E5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single" w:color="auto" w:sz="8" w:space="0"/>
              <w:left w:val="nil"/>
              <w:bottom w:val="single" w:color="auto" w:sz="8" w:space="0"/>
              <w:right w:val="single" w:color="auto" w:sz="8" w:space="0"/>
            </w:tcBorders>
            <w:noWrap w:val="0"/>
            <w:vAlign w:val="top"/>
          </w:tcPr>
          <w:p w14:paraId="3C69E8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4.无正当理由大量反复申请</w:t>
            </w:r>
          </w:p>
        </w:tc>
        <w:tc>
          <w:tcPr>
            <w:tcW w:w="350" w:type="pct"/>
            <w:tcBorders>
              <w:top w:val="single" w:color="auto" w:sz="8" w:space="0"/>
              <w:left w:val="nil"/>
              <w:bottom w:val="single" w:color="auto" w:sz="8" w:space="0"/>
              <w:right w:val="single" w:color="auto" w:sz="8" w:space="0"/>
            </w:tcBorders>
            <w:noWrap w:val="0"/>
            <w:vAlign w:val="top"/>
          </w:tcPr>
          <w:p w14:paraId="4C9BB0B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247AC9E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48A03A8A">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7416CC4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single" w:color="auto" w:sz="8" w:space="0"/>
              <w:left w:val="nil"/>
              <w:bottom w:val="single" w:color="auto" w:sz="8" w:space="0"/>
              <w:right w:val="single" w:color="auto" w:sz="8" w:space="0"/>
            </w:tcBorders>
            <w:noWrap w:val="0"/>
            <w:vAlign w:val="top"/>
          </w:tcPr>
          <w:p w14:paraId="068455A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single" w:color="auto" w:sz="8" w:space="0"/>
              <w:left w:val="nil"/>
              <w:bottom w:val="single" w:color="auto" w:sz="8" w:space="0"/>
              <w:right w:val="single" w:color="auto" w:sz="8" w:space="0"/>
            </w:tcBorders>
            <w:noWrap w:val="0"/>
            <w:vAlign w:val="top"/>
          </w:tcPr>
          <w:p w14:paraId="62A891DA">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single" w:color="auto" w:sz="8" w:space="0"/>
              <w:left w:val="nil"/>
              <w:bottom w:val="single" w:color="auto" w:sz="8" w:space="0"/>
              <w:right w:val="single" w:color="auto" w:sz="8" w:space="0"/>
            </w:tcBorders>
            <w:noWrap w:val="0"/>
            <w:vAlign w:val="top"/>
          </w:tcPr>
          <w:p w14:paraId="5ED56866">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0293EA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34" w:hRule="atLeast"/>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081856D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nil"/>
              <w:left w:val="nil"/>
              <w:bottom w:val="outset" w:color="auto" w:sz="6" w:space="0"/>
              <w:right w:val="single" w:color="auto" w:sz="8" w:space="0"/>
            </w:tcBorders>
            <w:noWrap w:val="0"/>
            <w:vAlign w:val="center"/>
          </w:tcPr>
          <w:p w14:paraId="449C618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outset" w:color="auto" w:sz="6" w:space="0"/>
              <w:right w:val="single" w:color="auto" w:sz="8" w:space="0"/>
            </w:tcBorders>
            <w:noWrap w:val="0"/>
            <w:vAlign w:val="center"/>
          </w:tcPr>
          <w:p w14:paraId="0EF61F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both"/>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5.要求行政机关确认或重新出具已获取信息</w:t>
            </w:r>
          </w:p>
        </w:tc>
        <w:tc>
          <w:tcPr>
            <w:tcW w:w="350" w:type="pct"/>
            <w:tcBorders>
              <w:top w:val="nil"/>
              <w:left w:val="nil"/>
              <w:bottom w:val="outset" w:color="auto" w:sz="6" w:space="0"/>
              <w:right w:val="single" w:color="auto" w:sz="8" w:space="0"/>
            </w:tcBorders>
            <w:noWrap w:val="0"/>
            <w:vAlign w:val="top"/>
          </w:tcPr>
          <w:p w14:paraId="1BCD897B">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outset" w:color="auto" w:sz="6" w:space="0"/>
              <w:right w:val="single" w:color="auto" w:sz="8" w:space="0"/>
            </w:tcBorders>
            <w:noWrap w:val="0"/>
            <w:vAlign w:val="top"/>
          </w:tcPr>
          <w:p w14:paraId="1A35C280">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outset" w:color="auto" w:sz="6" w:space="0"/>
              <w:right w:val="single" w:color="auto" w:sz="8" w:space="0"/>
            </w:tcBorders>
            <w:noWrap w:val="0"/>
            <w:vAlign w:val="top"/>
          </w:tcPr>
          <w:p w14:paraId="27F728E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outset" w:color="auto" w:sz="6" w:space="0"/>
              <w:right w:val="single" w:color="auto" w:sz="8" w:space="0"/>
            </w:tcBorders>
            <w:noWrap w:val="0"/>
            <w:vAlign w:val="top"/>
          </w:tcPr>
          <w:p w14:paraId="32D98063">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outset" w:color="auto" w:sz="6" w:space="0"/>
              <w:right w:val="single" w:color="auto" w:sz="8" w:space="0"/>
            </w:tcBorders>
            <w:noWrap w:val="0"/>
            <w:vAlign w:val="top"/>
          </w:tcPr>
          <w:p w14:paraId="7589906E">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outset" w:color="auto" w:sz="6" w:space="0"/>
              <w:right w:val="single" w:color="auto" w:sz="8" w:space="0"/>
            </w:tcBorders>
            <w:noWrap w:val="0"/>
            <w:vAlign w:val="top"/>
          </w:tcPr>
          <w:p w14:paraId="5D6A8590">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outset" w:color="auto" w:sz="6" w:space="0"/>
              <w:right w:val="single" w:color="auto" w:sz="8" w:space="0"/>
            </w:tcBorders>
            <w:noWrap w:val="0"/>
            <w:vAlign w:val="top"/>
          </w:tcPr>
          <w:p w14:paraId="506B8E75">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25BF8E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3A06C21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restart"/>
            <w:tcBorders>
              <w:top w:val="outset" w:color="auto" w:sz="6" w:space="0"/>
              <w:left w:val="nil"/>
              <w:bottom w:val="outset" w:color="auto" w:sz="6" w:space="0"/>
              <w:right w:val="single" w:color="auto" w:sz="8" w:space="0"/>
            </w:tcBorders>
            <w:noWrap w:val="0"/>
            <w:vAlign w:val="center"/>
          </w:tcPr>
          <w:p w14:paraId="1AD61C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（六）其他处理</w:t>
            </w:r>
          </w:p>
        </w:tc>
        <w:tc>
          <w:tcPr>
            <w:tcW w:w="1681" w:type="pct"/>
            <w:tcBorders>
              <w:top w:val="nil"/>
              <w:left w:val="nil"/>
              <w:bottom w:val="single" w:color="auto" w:sz="8" w:space="0"/>
              <w:right w:val="single" w:color="auto" w:sz="8" w:space="0"/>
            </w:tcBorders>
            <w:noWrap w:val="0"/>
            <w:vAlign w:val="center"/>
          </w:tcPr>
          <w:p w14:paraId="161DB7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both"/>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1.申请人无正当理由逾期不补正、行政机关不再处理其政府信息公开申请</w:t>
            </w:r>
          </w:p>
        </w:tc>
        <w:tc>
          <w:tcPr>
            <w:tcW w:w="350" w:type="pct"/>
            <w:tcBorders>
              <w:top w:val="nil"/>
              <w:left w:val="nil"/>
              <w:bottom w:val="single" w:color="auto" w:sz="8" w:space="0"/>
              <w:right w:val="single" w:color="auto" w:sz="8" w:space="0"/>
            </w:tcBorders>
            <w:noWrap w:val="0"/>
            <w:vAlign w:val="center"/>
          </w:tcPr>
          <w:p w14:paraId="026EC0C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0520E50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1F19F46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704FCB9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2E75CC2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center"/>
          </w:tcPr>
          <w:p w14:paraId="39109D1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center"/>
          </w:tcPr>
          <w:p w14:paraId="24B2811D">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35FC6A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0F10812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outset" w:color="auto" w:sz="6" w:space="0"/>
              <w:left w:val="nil"/>
              <w:bottom w:val="outset" w:color="auto" w:sz="6" w:space="0"/>
              <w:right w:val="single" w:color="auto" w:sz="8" w:space="0"/>
            </w:tcBorders>
            <w:noWrap w:val="0"/>
            <w:vAlign w:val="center"/>
          </w:tcPr>
          <w:p w14:paraId="321A964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center"/>
          </w:tcPr>
          <w:p w14:paraId="253F29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both"/>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2.申请人逾期未按收费通知要求缴纳费用、行政机关不再处理其政府信息公开申请</w:t>
            </w:r>
          </w:p>
        </w:tc>
        <w:tc>
          <w:tcPr>
            <w:tcW w:w="350" w:type="pct"/>
            <w:tcBorders>
              <w:top w:val="nil"/>
              <w:left w:val="nil"/>
              <w:bottom w:val="single" w:color="auto" w:sz="8" w:space="0"/>
              <w:right w:val="single" w:color="auto" w:sz="8" w:space="0"/>
            </w:tcBorders>
            <w:noWrap w:val="0"/>
            <w:vAlign w:val="center"/>
          </w:tcPr>
          <w:p w14:paraId="1E3C19B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4117B2C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1FED35A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4644AE7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5BA228E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center"/>
          </w:tcPr>
          <w:p w14:paraId="1BB28D9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center"/>
          </w:tcPr>
          <w:p w14:paraId="6FABB3A9">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0B145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6EEB393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471" w:type="pct"/>
            <w:vMerge w:val="continue"/>
            <w:tcBorders>
              <w:top w:val="outset" w:color="auto" w:sz="6" w:space="0"/>
              <w:left w:val="nil"/>
              <w:bottom w:val="outset" w:color="auto" w:sz="6" w:space="0"/>
              <w:right w:val="single" w:color="auto" w:sz="8" w:space="0"/>
            </w:tcBorders>
            <w:noWrap w:val="0"/>
            <w:vAlign w:val="center"/>
          </w:tcPr>
          <w:p w14:paraId="5DD49B2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1681" w:type="pct"/>
            <w:tcBorders>
              <w:top w:val="nil"/>
              <w:left w:val="nil"/>
              <w:bottom w:val="single" w:color="auto" w:sz="8" w:space="0"/>
              <w:right w:val="single" w:color="auto" w:sz="8" w:space="0"/>
            </w:tcBorders>
            <w:noWrap w:val="0"/>
            <w:vAlign w:val="center"/>
          </w:tcPr>
          <w:p w14:paraId="3D72B0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3.其他</w:t>
            </w:r>
          </w:p>
        </w:tc>
        <w:tc>
          <w:tcPr>
            <w:tcW w:w="350" w:type="pct"/>
            <w:tcBorders>
              <w:top w:val="nil"/>
              <w:left w:val="nil"/>
              <w:bottom w:val="single" w:color="auto" w:sz="8" w:space="0"/>
              <w:right w:val="single" w:color="auto" w:sz="8" w:space="0"/>
            </w:tcBorders>
            <w:noWrap w:val="0"/>
            <w:vAlign w:val="center"/>
          </w:tcPr>
          <w:p w14:paraId="5AFD6A7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207BEAD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1E07374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5C6187A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0EE9950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center"/>
          </w:tcPr>
          <w:p w14:paraId="70DC39D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center"/>
          </w:tcPr>
          <w:p w14:paraId="3C3EF177">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r>
      <w:tr w14:paraId="2D3D8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noWrap w:val="0"/>
            <w:vAlign w:val="center"/>
          </w:tcPr>
          <w:p w14:paraId="7D04C57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2152" w:type="pct"/>
            <w:gridSpan w:val="2"/>
            <w:tcBorders>
              <w:top w:val="nil"/>
              <w:left w:val="nil"/>
              <w:bottom w:val="single" w:color="auto" w:sz="8" w:space="0"/>
              <w:right w:val="single" w:color="auto" w:sz="8" w:space="0"/>
            </w:tcBorders>
            <w:noWrap w:val="0"/>
            <w:vAlign w:val="center"/>
          </w:tcPr>
          <w:p w14:paraId="0BEB42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（七）总计</w:t>
            </w:r>
          </w:p>
        </w:tc>
        <w:tc>
          <w:tcPr>
            <w:tcW w:w="350" w:type="pct"/>
            <w:tcBorders>
              <w:top w:val="nil"/>
              <w:left w:val="nil"/>
              <w:bottom w:val="single" w:color="auto" w:sz="8" w:space="0"/>
              <w:right w:val="single" w:color="auto" w:sz="8" w:space="0"/>
            </w:tcBorders>
            <w:noWrap w:val="0"/>
            <w:vAlign w:val="center"/>
          </w:tcPr>
          <w:p w14:paraId="2FCE626A">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cs="宋体"/>
                <w:i w:val="0"/>
                <w:iCs w:val="0"/>
                <w:color w:val="333333"/>
                <w:kern w:val="0"/>
                <w:sz w:val="21"/>
                <w:szCs w:val="21"/>
                <w:u w:val="none"/>
                <w:lang w:val="en-US" w:eastAsia="zh-CN" w:bidi="ar"/>
              </w:rPr>
              <w:t>39</w:t>
            </w:r>
          </w:p>
        </w:tc>
        <w:tc>
          <w:tcPr>
            <w:tcW w:w="350" w:type="pct"/>
            <w:tcBorders>
              <w:top w:val="nil"/>
              <w:left w:val="nil"/>
              <w:bottom w:val="single" w:color="auto" w:sz="8" w:space="0"/>
              <w:right w:val="single" w:color="auto" w:sz="8" w:space="0"/>
            </w:tcBorders>
            <w:noWrap w:val="0"/>
            <w:vAlign w:val="center"/>
          </w:tcPr>
          <w:p w14:paraId="07D491A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5708A4A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cs="宋体"/>
                <w:i w:val="0"/>
                <w:iCs w:val="0"/>
                <w:color w:val="333333"/>
                <w:kern w:val="0"/>
                <w:sz w:val="21"/>
                <w:szCs w:val="21"/>
                <w:u w:val="none"/>
                <w:lang w:val="en-US" w:eastAsia="zh-CN" w:bidi="ar"/>
              </w:rPr>
              <w:t>2</w:t>
            </w:r>
          </w:p>
        </w:tc>
        <w:tc>
          <w:tcPr>
            <w:tcW w:w="350" w:type="pct"/>
            <w:tcBorders>
              <w:top w:val="nil"/>
              <w:left w:val="nil"/>
              <w:bottom w:val="single" w:color="auto" w:sz="8" w:space="0"/>
              <w:right w:val="single" w:color="auto" w:sz="8" w:space="0"/>
            </w:tcBorders>
            <w:noWrap w:val="0"/>
            <w:vAlign w:val="center"/>
          </w:tcPr>
          <w:p w14:paraId="0562DF0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4A9F53B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center"/>
          </w:tcPr>
          <w:p w14:paraId="2F93BFB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center"/>
          </w:tcPr>
          <w:p w14:paraId="481CC705">
            <w:pPr>
              <w:keepNext w:val="0"/>
              <w:keepLines w:val="0"/>
              <w:widowControl/>
              <w:suppressLineNumbers w:val="0"/>
              <w:jc w:val="center"/>
              <w:textAlignment w:val="top"/>
              <w:rPr>
                <w:rFonts w:hint="default" w:ascii="宋体" w:hAnsi="宋体" w:eastAsia="宋体" w:cs="宋体"/>
                <w:sz w:val="21"/>
                <w:szCs w:val="21"/>
                <w:lang w:val="en-US"/>
              </w:rPr>
            </w:pPr>
            <w:r>
              <w:rPr>
                <w:rFonts w:hint="eastAsia" w:ascii="宋体" w:hAnsi="宋体" w:cs="宋体"/>
                <w:i w:val="0"/>
                <w:iCs w:val="0"/>
                <w:color w:val="333333"/>
                <w:kern w:val="0"/>
                <w:sz w:val="21"/>
                <w:szCs w:val="21"/>
                <w:u w:val="none"/>
                <w:lang w:val="en-US" w:eastAsia="zh-CN" w:bidi="ar"/>
              </w:rPr>
              <w:t>41</w:t>
            </w:r>
          </w:p>
        </w:tc>
      </w:tr>
      <w:tr w14:paraId="02F76B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noWrap w:val="0"/>
            <w:vAlign w:val="center"/>
          </w:tcPr>
          <w:p w14:paraId="7AF6E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四、结转下年度继续办理</w:t>
            </w:r>
          </w:p>
        </w:tc>
        <w:tc>
          <w:tcPr>
            <w:tcW w:w="350" w:type="pct"/>
            <w:tcBorders>
              <w:top w:val="nil"/>
              <w:left w:val="nil"/>
              <w:bottom w:val="single" w:color="auto" w:sz="8" w:space="0"/>
              <w:right w:val="single" w:color="auto" w:sz="8" w:space="0"/>
            </w:tcBorders>
            <w:noWrap w:val="0"/>
            <w:vAlign w:val="center"/>
          </w:tcPr>
          <w:p w14:paraId="0593127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6C62F95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7D29470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55BADA2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0" w:type="pct"/>
            <w:tcBorders>
              <w:top w:val="nil"/>
              <w:left w:val="nil"/>
              <w:bottom w:val="single" w:color="auto" w:sz="8" w:space="0"/>
              <w:right w:val="single" w:color="auto" w:sz="8" w:space="0"/>
            </w:tcBorders>
            <w:noWrap w:val="0"/>
            <w:vAlign w:val="center"/>
          </w:tcPr>
          <w:p w14:paraId="46A3775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7" w:type="pct"/>
            <w:gridSpan w:val="2"/>
            <w:tcBorders>
              <w:top w:val="nil"/>
              <w:left w:val="nil"/>
              <w:bottom w:val="single" w:color="auto" w:sz="8" w:space="0"/>
              <w:right w:val="single" w:color="auto" w:sz="8" w:space="0"/>
            </w:tcBorders>
            <w:noWrap w:val="0"/>
            <w:vAlign w:val="center"/>
          </w:tcPr>
          <w:p w14:paraId="5910D01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333333"/>
                <w:kern w:val="0"/>
                <w:sz w:val="21"/>
                <w:szCs w:val="21"/>
                <w:u w:val="none"/>
                <w:lang w:val="en-US" w:eastAsia="zh-CN" w:bidi="ar"/>
              </w:rPr>
              <w:t>0</w:t>
            </w:r>
          </w:p>
        </w:tc>
        <w:tc>
          <w:tcPr>
            <w:tcW w:w="353" w:type="pct"/>
            <w:tcBorders>
              <w:top w:val="nil"/>
              <w:left w:val="nil"/>
              <w:bottom w:val="single" w:color="auto" w:sz="8" w:space="0"/>
              <w:right w:val="single" w:color="auto" w:sz="8" w:space="0"/>
            </w:tcBorders>
            <w:noWrap w:val="0"/>
            <w:vAlign w:val="center"/>
          </w:tcPr>
          <w:p w14:paraId="40741E06">
            <w:pPr>
              <w:keepNext w:val="0"/>
              <w:keepLines w:val="0"/>
              <w:widowControl/>
              <w:suppressLineNumbers w:val="0"/>
              <w:jc w:val="center"/>
              <w:textAlignment w:val="center"/>
              <w:rPr>
                <w:rFonts w:hint="eastAsia" w:ascii="宋体" w:hAnsi="宋体" w:eastAsia="宋体" w:cs="宋体"/>
                <w:color w:val="333333"/>
                <w:sz w:val="21"/>
                <w:szCs w:val="21"/>
              </w:rPr>
            </w:pPr>
            <w:r>
              <w:rPr>
                <w:rFonts w:hint="eastAsia" w:ascii="宋体" w:hAnsi="宋体" w:eastAsia="宋体" w:cs="宋体"/>
                <w:i w:val="0"/>
                <w:iCs w:val="0"/>
                <w:color w:val="333333"/>
                <w:kern w:val="0"/>
                <w:sz w:val="21"/>
                <w:szCs w:val="21"/>
                <w:u w:val="none"/>
                <w:lang w:val="en-US" w:eastAsia="zh-CN" w:bidi="ar"/>
              </w:rPr>
              <w:t>0</w:t>
            </w:r>
          </w:p>
        </w:tc>
      </w:tr>
    </w:tbl>
    <w:p w14:paraId="18AAB09D">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kern w:val="0"/>
          <w:sz w:val="32"/>
          <w:szCs w:val="32"/>
          <w:lang w:val="en-US" w:eastAsia="zh-CN" w:bidi="ar"/>
        </w:rPr>
        <w:t>四、</w:t>
      </w:r>
      <w:r>
        <w:rPr>
          <w:rFonts w:hint="eastAsia" w:ascii="黑体" w:hAnsi="黑体" w:eastAsia="黑体" w:cs="黑体"/>
          <w:b w:val="0"/>
          <w:bCs w:val="0"/>
          <w:color w:val="333333"/>
          <w:sz w:val="32"/>
          <w:szCs w:val="32"/>
        </w:rPr>
        <w:t>政府信息公开行政复议、行政诉讼情况</w:t>
      </w:r>
    </w:p>
    <w:p w14:paraId="3E786D9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2025年，全区因政府信息公开被申请行政复议1件，其中结果维持1件。因政府信息公开申请被提起行政诉讼1件，尚未审结1件。</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602"/>
        <w:gridCol w:w="602"/>
        <w:gridCol w:w="602"/>
        <w:gridCol w:w="611"/>
        <w:gridCol w:w="602"/>
        <w:gridCol w:w="602"/>
        <w:gridCol w:w="603"/>
        <w:gridCol w:w="603"/>
        <w:gridCol w:w="609"/>
        <w:gridCol w:w="603"/>
        <w:gridCol w:w="603"/>
        <w:gridCol w:w="603"/>
        <w:gridCol w:w="603"/>
        <w:gridCol w:w="609"/>
      </w:tblGrid>
      <w:tr w14:paraId="4421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noWrap w:val="0"/>
            <w:vAlign w:val="center"/>
          </w:tcPr>
          <w:p w14:paraId="610C45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noWrap w:val="0"/>
            <w:vAlign w:val="center"/>
          </w:tcPr>
          <w:p w14:paraId="4A71C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行政诉讼</w:t>
            </w:r>
          </w:p>
        </w:tc>
      </w:tr>
      <w:tr w14:paraId="280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noWrap w:val="0"/>
            <w:vAlign w:val="center"/>
          </w:tcPr>
          <w:p w14:paraId="4A3E21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noWrap w:val="0"/>
            <w:vAlign w:val="center"/>
          </w:tcPr>
          <w:p w14:paraId="04468F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noWrap w:val="0"/>
            <w:vAlign w:val="center"/>
          </w:tcPr>
          <w:p w14:paraId="7DCBE9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noWrap w:val="0"/>
            <w:vAlign w:val="center"/>
          </w:tcPr>
          <w:p w14:paraId="7A539B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noWrap w:val="0"/>
            <w:vAlign w:val="center"/>
          </w:tcPr>
          <w:p w14:paraId="427707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noWrap w:val="0"/>
            <w:vAlign w:val="center"/>
          </w:tcPr>
          <w:p w14:paraId="0B3DCE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noWrap w:val="0"/>
            <w:vAlign w:val="center"/>
          </w:tcPr>
          <w:p w14:paraId="38C84E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复议后起诉</w:t>
            </w:r>
          </w:p>
        </w:tc>
      </w:tr>
      <w:tr w14:paraId="2732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332" w:type="pct"/>
            <w:vMerge w:val="continue"/>
            <w:tcBorders>
              <w:top w:val="nil"/>
              <w:left w:val="single" w:color="auto" w:sz="4" w:space="0"/>
              <w:bottom w:val="single" w:color="auto" w:sz="4" w:space="0"/>
              <w:right w:val="single" w:color="auto" w:sz="4" w:space="0"/>
            </w:tcBorders>
            <w:noWrap w:val="0"/>
            <w:vAlign w:val="center"/>
          </w:tcPr>
          <w:p w14:paraId="328BAB1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noWrap w:val="0"/>
            <w:vAlign w:val="center"/>
          </w:tcPr>
          <w:p w14:paraId="0A9BC33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noWrap w:val="0"/>
            <w:vAlign w:val="center"/>
          </w:tcPr>
          <w:p w14:paraId="1D18965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noWrap w:val="0"/>
            <w:vAlign w:val="center"/>
          </w:tcPr>
          <w:p w14:paraId="1CADB9A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14:paraId="5FA50C0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14:paraId="44CCD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noWrap w:val="0"/>
            <w:vAlign w:val="center"/>
          </w:tcPr>
          <w:p w14:paraId="1CFF17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60E768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3F54F1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noWrap w:val="0"/>
            <w:vAlign w:val="center"/>
          </w:tcPr>
          <w:p w14:paraId="230759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3C5DAA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501D20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2A1D26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7D99EE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68657C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总计</w:t>
            </w:r>
          </w:p>
        </w:tc>
      </w:tr>
      <w:tr w14:paraId="253F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56F7BFA9">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F47AA85">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775811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21ECECA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234AA6CF">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1</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640EBF2">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3A334257">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5FC9446E">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31C8B80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72E05CA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871C212">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7B5E036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274425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0</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6DAB265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333333"/>
                <w:kern w:val="0"/>
                <w:sz w:val="20"/>
                <w:szCs w:val="20"/>
                <w:u w:val="none"/>
                <w:lang w:val="en-US" w:eastAsia="zh-CN" w:bidi="ar"/>
              </w:rPr>
              <w:t>1</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5EAC55D">
            <w:pPr>
              <w:keepNext w:val="0"/>
              <w:keepLines w:val="0"/>
              <w:widowControl/>
              <w:suppressLineNumbers w:val="0"/>
              <w:jc w:val="center"/>
              <w:textAlignment w:val="center"/>
              <w:rPr>
                <w:rFonts w:hint="eastAsia" w:ascii="仿宋_GB2312" w:hAnsi="仿宋_GB2312" w:eastAsia="仿宋_GB2312" w:cs="仿宋_GB2312"/>
                <w:color w:val="333333"/>
                <w:sz w:val="20"/>
                <w:szCs w:val="20"/>
              </w:rPr>
            </w:pPr>
            <w:r>
              <w:rPr>
                <w:rFonts w:hint="eastAsia" w:ascii="仿宋_GB2312" w:hAnsi="仿宋_GB2312" w:eastAsia="仿宋_GB2312" w:cs="仿宋_GB2312"/>
                <w:i w:val="0"/>
                <w:iCs w:val="0"/>
                <w:color w:val="000000"/>
                <w:kern w:val="0"/>
                <w:sz w:val="20"/>
                <w:szCs w:val="20"/>
                <w:u w:val="none"/>
                <w:lang w:val="en-US" w:eastAsia="zh-CN" w:bidi="ar"/>
              </w:rPr>
              <w:t>1</w:t>
            </w:r>
          </w:p>
        </w:tc>
      </w:tr>
    </w:tbl>
    <w:p w14:paraId="3C4C332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333B9FA7">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全区政务公开工作存在的问题主要有部分主动公开内容更新不够及时、内容展现形式不够多样、网站需进一步优化浏览体验、与网民互动性不够。</w:t>
      </w:r>
    </w:p>
    <w:p w14:paraId="32BCA59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下一步，全区</w:t>
      </w:r>
      <w:r>
        <w:rPr>
          <w:rFonts w:hint="default" w:ascii="仿宋" w:hAnsi="仿宋" w:eastAsia="仿宋" w:cs="仿宋"/>
          <w:sz w:val="32"/>
          <w:szCs w:val="32"/>
          <w:lang w:val="en-US" w:eastAsia="zh-CN"/>
        </w:rPr>
        <w:t>政务公开工作中</w:t>
      </w:r>
      <w:r>
        <w:rPr>
          <w:rFonts w:hint="eastAsia" w:ascii="仿宋" w:hAnsi="仿宋" w:eastAsia="仿宋" w:cs="仿宋"/>
          <w:sz w:val="32"/>
          <w:szCs w:val="32"/>
          <w:lang w:val="en-US" w:eastAsia="zh-CN"/>
        </w:rPr>
        <w:t>将从以下三个</w:t>
      </w:r>
      <w:r>
        <w:rPr>
          <w:rFonts w:hint="default" w:ascii="仿宋" w:hAnsi="仿宋" w:eastAsia="仿宋" w:cs="仿宋"/>
          <w:sz w:val="32"/>
          <w:szCs w:val="32"/>
          <w:lang w:val="en-US" w:eastAsia="zh-CN"/>
        </w:rPr>
        <w:t>方面加以整改：一是</w:t>
      </w:r>
      <w:r>
        <w:rPr>
          <w:rFonts w:hint="eastAsia" w:ascii="仿宋" w:hAnsi="仿宋" w:eastAsia="仿宋" w:cs="仿宋"/>
          <w:sz w:val="32"/>
          <w:szCs w:val="32"/>
          <w:lang w:val="en-US" w:eastAsia="zh-CN"/>
        </w:rPr>
        <w:t>落实政府信息制作人、保管人主体责任</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规范政府信息审查。</w:t>
      </w:r>
      <w:r>
        <w:rPr>
          <w:rFonts w:hint="default" w:ascii="仿宋" w:hAnsi="仿宋" w:eastAsia="仿宋" w:cs="仿宋"/>
          <w:sz w:val="32"/>
          <w:szCs w:val="32"/>
          <w:lang w:val="en-US" w:eastAsia="zh-CN"/>
        </w:rPr>
        <w:t>动态更新主动公开事项目录，做到法定公开事项主动公开到位。</w:t>
      </w:r>
      <w:r>
        <w:rPr>
          <w:rFonts w:hint="eastAsia" w:ascii="仿宋" w:hAnsi="仿宋" w:eastAsia="仿宋" w:cs="仿宋"/>
          <w:sz w:val="32"/>
          <w:szCs w:val="32"/>
          <w:lang w:val="en-US" w:eastAsia="zh-CN"/>
        </w:rPr>
        <w:t>二是定期召开</w:t>
      </w:r>
      <w:r>
        <w:rPr>
          <w:rFonts w:hint="default" w:ascii="仿宋" w:hAnsi="仿宋" w:eastAsia="仿宋" w:cs="仿宋"/>
          <w:sz w:val="32"/>
          <w:szCs w:val="32"/>
          <w:lang w:val="en-US" w:eastAsia="zh-CN"/>
        </w:rPr>
        <w:t>政务公开培训会，进一步</w:t>
      </w:r>
      <w:r>
        <w:rPr>
          <w:rFonts w:hint="eastAsia" w:ascii="仿宋" w:hAnsi="仿宋" w:eastAsia="仿宋" w:cs="仿宋"/>
          <w:sz w:val="32"/>
          <w:szCs w:val="32"/>
          <w:lang w:val="en-US" w:eastAsia="zh-CN"/>
        </w:rPr>
        <w:t>加强基层政府工作人员工作能力</w:t>
      </w:r>
      <w:r>
        <w:rPr>
          <w:rFonts w:hint="default" w:ascii="仿宋" w:hAnsi="仿宋" w:eastAsia="仿宋" w:cs="仿宋"/>
          <w:sz w:val="32"/>
          <w:szCs w:val="32"/>
          <w:lang w:val="en-US" w:eastAsia="zh-CN"/>
        </w:rPr>
        <w:t>；三是</w:t>
      </w:r>
      <w:r>
        <w:rPr>
          <w:rFonts w:hint="eastAsia" w:ascii="仿宋" w:hAnsi="仿宋" w:eastAsia="仿宋" w:cs="仿宋"/>
          <w:sz w:val="32"/>
          <w:szCs w:val="32"/>
          <w:lang w:val="en-US" w:eastAsia="zh-CN"/>
        </w:rPr>
        <w:t>定期做好政务公开问题清单整改</w:t>
      </w:r>
      <w:r>
        <w:rPr>
          <w:rFonts w:hint="default" w:ascii="仿宋" w:hAnsi="仿宋" w:eastAsia="仿宋" w:cs="仿宋"/>
          <w:sz w:val="32"/>
          <w:szCs w:val="32"/>
          <w:lang w:val="en-US" w:eastAsia="zh-CN"/>
        </w:rPr>
        <w:t>工作</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对发现的问题及时整改。</w:t>
      </w:r>
    </w:p>
    <w:p w14:paraId="3D3D814A">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其他需要报告的事项</w:t>
      </w:r>
    </w:p>
    <w:p w14:paraId="38BC886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本年度我区未收取政府信息处理费。</w:t>
      </w:r>
    </w:p>
    <w:p w14:paraId="72EEFC6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区级门户网站全年公示区人大代表建议65件、区政协委员提案40件。</w:t>
      </w:r>
    </w:p>
    <w:p w14:paraId="24A1038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重点领域政府信息公开情况，丰富</w:t>
      </w:r>
      <w:r>
        <w:rPr>
          <w:rFonts w:hint="eastAsia" w:ascii="仿宋" w:hAnsi="仿宋" w:eastAsia="仿宋" w:cs="仿宋"/>
          <w:b w:val="0"/>
          <w:bCs w:val="0"/>
          <w:sz w:val="32"/>
          <w:szCs w:val="32"/>
          <w:lang w:val="en-US" w:eastAsia="zh-CN"/>
        </w:rPr>
        <w:t>重大建设项目批准与实施、公益事业建设、公共资源配置等板块内容，</w:t>
      </w:r>
      <w:r>
        <w:rPr>
          <w:rFonts w:hint="eastAsia" w:ascii="仿宋_GB2312" w:hAnsi="仿宋_GB2312" w:eastAsia="仿宋_GB2312" w:cs="仿宋_GB2312"/>
          <w:sz w:val="32"/>
          <w:szCs w:val="32"/>
          <w:lang w:val="en-US" w:eastAsia="zh-CN"/>
        </w:rPr>
        <w:t>发布政策文件及解读材料19条，公开规划计划信息5条，财政预决算信息6条，重点领域工作信息1007条，其他各类政务动态信息684条。</w:t>
      </w:r>
    </w:p>
    <w:sectPr>
      <w:pgSz w:w="11906" w:h="16838"/>
      <w:pgMar w:top="209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D1EB3"/>
    <w:multiLevelType w:val="singleLevel"/>
    <w:tmpl w:val="BACD1EB3"/>
    <w:lvl w:ilvl="0" w:tentative="0">
      <w:start w:val="2"/>
      <w:numFmt w:val="chineseCounting"/>
      <w:suff w:val="nothing"/>
      <w:lvlText w:val="%1、"/>
      <w:lvlJc w:val="left"/>
      <w:rPr>
        <w:rFonts w:hint="eastAsia"/>
      </w:rPr>
    </w:lvl>
  </w:abstractNum>
  <w:abstractNum w:abstractNumId="1">
    <w:nsid w:val="17599EC8"/>
    <w:multiLevelType w:val="singleLevel"/>
    <w:tmpl w:val="17599EC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ECE7D"/>
    <w:rsid w:val="00215AA4"/>
    <w:rsid w:val="017F555F"/>
    <w:rsid w:val="02DF39F5"/>
    <w:rsid w:val="03767EB5"/>
    <w:rsid w:val="043E3AAB"/>
    <w:rsid w:val="04904FA7"/>
    <w:rsid w:val="05EB743C"/>
    <w:rsid w:val="06293905"/>
    <w:rsid w:val="08C64073"/>
    <w:rsid w:val="08E83FC6"/>
    <w:rsid w:val="09F9539C"/>
    <w:rsid w:val="0B424B1D"/>
    <w:rsid w:val="0BCA5242"/>
    <w:rsid w:val="0C9E047D"/>
    <w:rsid w:val="0CA35A93"/>
    <w:rsid w:val="0D660F9A"/>
    <w:rsid w:val="0EB14497"/>
    <w:rsid w:val="1097590F"/>
    <w:rsid w:val="15E52C78"/>
    <w:rsid w:val="167E0242"/>
    <w:rsid w:val="16C531D6"/>
    <w:rsid w:val="17797B1C"/>
    <w:rsid w:val="19353F17"/>
    <w:rsid w:val="1A0D14EB"/>
    <w:rsid w:val="1B866CAC"/>
    <w:rsid w:val="1C2A3ADB"/>
    <w:rsid w:val="23A203FB"/>
    <w:rsid w:val="2418246B"/>
    <w:rsid w:val="25710085"/>
    <w:rsid w:val="25CE197B"/>
    <w:rsid w:val="28B9246E"/>
    <w:rsid w:val="292D69B8"/>
    <w:rsid w:val="2C437476"/>
    <w:rsid w:val="2C5C2D12"/>
    <w:rsid w:val="2C974FEB"/>
    <w:rsid w:val="2D9C1BCC"/>
    <w:rsid w:val="32333292"/>
    <w:rsid w:val="333F4359"/>
    <w:rsid w:val="3344502A"/>
    <w:rsid w:val="33CB12A8"/>
    <w:rsid w:val="33F22CD8"/>
    <w:rsid w:val="36C00E6C"/>
    <w:rsid w:val="374B4E10"/>
    <w:rsid w:val="37AD7642"/>
    <w:rsid w:val="39D8471E"/>
    <w:rsid w:val="3A1A4A1E"/>
    <w:rsid w:val="3A8328DC"/>
    <w:rsid w:val="3BEDD085"/>
    <w:rsid w:val="3BFA097C"/>
    <w:rsid w:val="3CD04C4C"/>
    <w:rsid w:val="3D296016"/>
    <w:rsid w:val="3D4218E5"/>
    <w:rsid w:val="3F7C4FF6"/>
    <w:rsid w:val="3FD54477"/>
    <w:rsid w:val="4081490E"/>
    <w:rsid w:val="41E023C2"/>
    <w:rsid w:val="43346E69"/>
    <w:rsid w:val="445175A7"/>
    <w:rsid w:val="44FF34A7"/>
    <w:rsid w:val="498521CD"/>
    <w:rsid w:val="4AFA7E0D"/>
    <w:rsid w:val="4C2644AA"/>
    <w:rsid w:val="4CB54832"/>
    <w:rsid w:val="4D135D42"/>
    <w:rsid w:val="4D5F0714"/>
    <w:rsid w:val="52640967"/>
    <w:rsid w:val="5325057D"/>
    <w:rsid w:val="53603363"/>
    <w:rsid w:val="54B73456"/>
    <w:rsid w:val="558275C0"/>
    <w:rsid w:val="559246F5"/>
    <w:rsid w:val="5C70230F"/>
    <w:rsid w:val="5E6A153A"/>
    <w:rsid w:val="62EC6B66"/>
    <w:rsid w:val="635569AE"/>
    <w:rsid w:val="642E704C"/>
    <w:rsid w:val="64B33C3A"/>
    <w:rsid w:val="666B22F3"/>
    <w:rsid w:val="66F9345B"/>
    <w:rsid w:val="68617509"/>
    <w:rsid w:val="68F24605"/>
    <w:rsid w:val="6A201ECE"/>
    <w:rsid w:val="6B4DA040"/>
    <w:rsid w:val="6D12171A"/>
    <w:rsid w:val="6D827937"/>
    <w:rsid w:val="6D9A2A48"/>
    <w:rsid w:val="6E1D2124"/>
    <w:rsid w:val="72FD4EF9"/>
    <w:rsid w:val="7337F475"/>
    <w:rsid w:val="74DA48CB"/>
    <w:rsid w:val="75A03D67"/>
    <w:rsid w:val="76C53359"/>
    <w:rsid w:val="778356EE"/>
    <w:rsid w:val="77D8774A"/>
    <w:rsid w:val="77EB7935"/>
    <w:rsid w:val="77F56364"/>
    <w:rsid w:val="7873672C"/>
    <w:rsid w:val="795D3D1D"/>
    <w:rsid w:val="79F04B91"/>
    <w:rsid w:val="7B1EBB54"/>
    <w:rsid w:val="7BCD5EDD"/>
    <w:rsid w:val="7D23702C"/>
    <w:rsid w:val="7D782ED3"/>
    <w:rsid w:val="7D80622C"/>
    <w:rsid w:val="7EEE4780"/>
    <w:rsid w:val="7F21ED5B"/>
    <w:rsid w:val="7F27FF6A"/>
    <w:rsid w:val="7F5F81B6"/>
    <w:rsid w:val="7FBF0261"/>
    <w:rsid w:val="7FE95EDC"/>
    <w:rsid w:val="7FF7D4E2"/>
    <w:rsid w:val="AADF5A94"/>
    <w:rsid w:val="B7ABC2E4"/>
    <w:rsid w:val="BBEE4E11"/>
    <w:rsid w:val="BD3727D6"/>
    <w:rsid w:val="BFB75E70"/>
    <w:rsid w:val="BFE50C1D"/>
    <w:rsid w:val="BFF76399"/>
    <w:rsid w:val="DE9F30A0"/>
    <w:rsid w:val="EEBFDC85"/>
    <w:rsid w:val="EF77410E"/>
    <w:rsid w:val="F7FB4C8B"/>
    <w:rsid w:val="F9BC3DDD"/>
    <w:rsid w:val="F9E969AF"/>
    <w:rsid w:val="FEFECE7D"/>
    <w:rsid w:val="FFBF1A05"/>
    <w:rsid w:val="FFD64006"/>
    <w:rsid w:val="FFDF5498"/>
    <w:rsid w:val="FFFB67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spacing w:after="0" w:line="240" w:lineRule="auto"/>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961</Words>
  <Characters>999</Characters>
  <Lines>0</Lines>
  <Paragraphs>0</Paragraphs>
  <TotalTime>44</TotalTime>
  <ScaleCrop>false</ScaleCrop>
  <LinksUpToDate>false</LinksUpToDate>
  <CharactersWithSpaces>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2024-01-02T07:18:00Z</dcterms:created>
  <dc:creator>greatwall</dc:creator>
  <cp:lastModifiedBy>区政务服务和大数据管理局</cp:lastModifiedBy>
  <cp:lastPrinted>2026-01-04T14:38:00Z</cp:lastPrinted>
  <dcterms:modified xsi:type="dcterms:W3CDTF">2026-02-06T02:07:44Z</dcterms:modified>
  <dc:title>关于做好2024年政府信息公开工作年度报告编制和发布工作的通知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5A0F906569C242E39BF2F263A17162F4_13</vt:lpwstr>
  </property>
  <property fmtid="{D5CDD505-2E9C-101B-9397-08002B2CF9AE}" pid="4" name="KSOTemplateDocerSaveRecord">
    <vt:lpwstr>eyJoZGlkIjoiMjgxZTVjZmEwMmQxMDY4MjkwYzA2NmM1OTIyNGRiMWMiLCJ1c2VySWQiOiIyNDU5NDA3ODYifQ==</vt:lpwstr>
  </property>
</Properties>
</file>