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2020年区住房保障局政府信息公开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520" w:firstLineChars="8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eastAsia" w:ascii="仿宋_GB2312" w:hAnsi="仿宋_GB2312" w:cs="仿宋_GB2312"/>
          <w:sz w:val="30"/>
          <w:szCs w:val="30"/>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根据《中华人民共和国政府信息公开条例》和市政府办公室《关于做好</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年政府信息公开年度报告公布和政府信息公开情况统计报送工作的通知》的通知要求，由开发区·铁山区住房保障局办公室编制完成本报告。报告全文由</w:t>
      </w:r>
      <w:r>
        <w:rPr>
          <w:rFonts w:hint="eastAsia" w:ascii="仿宋_GB2312" w:hAnsi="仿宋_GB2312" w:eastAsia="仿宋_GB2312" w:cs="仿宋_GB2312"/>
          <w:sz w:val="32"/>
          <w:szCs w:val="32"/>
          <w:lang w:eastAsia="zh-CN"/>
        </w:rPr>
        <w:t>总体情况</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收到和处理政府信息公开申请</w:t>
      </w:r>
      <w:r>
        <w:rPr>
          <w:rFonts w:hint="eastAsia" w:ascii="仿宋_GB2312" w:hAnsi="仿宋_GB2312" w:eastAsia="仿宋_GB2312" w:cs="仿宋_GB2312"/>
          <w:sz w:val="32"/>
          <w:szCs w:val="32"/>
        </w:rPr>
        <w:t>、因政府信息公开申请行政复议、提起行政诉论的情况、存在的主要问题及改进措施等六个部分组成。本报告中所列数据的统计时限自20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年12月31日。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年，开发区·铁山区住房保障局认真贯彻执行《中华人民共和国政府信息公开条例》，按照市政府办公室《关于做好20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年政府信息公开年度报告编制工作的通知》要求，积极做好政府信息公开工作，加强信息公开渠道建设，建立健全长效机制，促进行政权力规范、透明、高效运行，推动信息公开工作不断深化。2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年，通过多种形式对外公布信息共计</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条，区政府网站发布</w:t>
      </w:r>
      <w:r>
        <w:rPr>
          <w:rFonts w:hint="eastAsia" w:ascii="仿宋_GB2312" w:hAnsi="仿宋_GB2312" w:eastAsia="仿宋_GB2312" w:cs="仿宋_GB2312"/>
          <w:sz w:val="32"/>
          <w:szCs w:val="32"/>
          <w:lang w:eastAsia="zh-CN"/>
        </w:rPr>
        <w:t>规范性文件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条，住房保障信息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条，预决算信息2条</w:t>
      </w:r>
      <w:r>
        <w:rPr>
          <w:rFonts w:hint="eastAsia" w:ascii="仿宋_GB2312" w:hAnsi="仿宋_GB2312" w:eastAsia="仿宋_GB2312" w:cs="仿宋_GB2312"/>
          <w:sz w:val="32"/>
          <w:szCs w:val="32"/>
          <w:lang w:eastAsia="zh-CN"/>
        </w:rPr>
        <w:t>，政策公告公示</w:t>
      </w:r>
      <w:r>
        <w:rPr>
          <w:rFonts w:hint="eastAsia" w:ascii="仿宋_GB2312" w:hAnsi="仿宋_GB2312" w:eastAsia="仿宋_GB2312" w:cs="仿宋_GB2312"/>
          <w:sz w:val="32"/>
          <w:szCs w:val="32"/>
          <w:lang w:val="en-US" w:eastAsia="zh-CN"/>
        </w:rPr>
        <w:t>26条</w:t>
      </w:r>
      <w:r>
        <w:rPr>
          <w:rFonts w:hint="eastAsia" w:ascii="仿宋_GB2312" w:hAnsi="仿宋_GB2312" w:eastAsia="仿宋_GB2312" w:cs="仿宋_GB2312"/>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年，我局主动公开的规范性文件，本年新制作1条，新公开1条，对外公开总数量1条。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年，我局主动公开政府采购项目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个，采购总金额</w:t>
      </w:r>
      <w:r>
        <w:rPr>
          <w:rFonts w:hint="eastAsia" w:ascii="仿宋_GB2312" w:hAnsi="仿宋_GB2312" w:eastAsia="仿宋_GB2312" w:cs="仿宋_GB2312"/>
          <w:sz w:val="32"/>
          <w:szCs w:val="32"/>
          <w:lang w:val="en-US" w:eastAsia="zh-CN"/>
        </w:rPr>
        <w:t>4.1019</w:t>
      </w:r>
      <w:r>
        <w:rPr>
          <w:rFonts w:hint="eastAsia" w:ascii="仿宋_GB2312" w:hAnsi="仿宋_GB2312" w:eastAsia="仿宋_GB2312" w:cs="仿宋_GB2312"/>
          <w:sz w:val="32"/>
          <w:szCs w:val="32"/>
        </w:rPr>
        <w:t>万元。</w:t>
      </w:r>
    </w:p>
    <w:p>
      <w:pPr>
        <w:widowControl w:val="0"/>
        <w:numPr>
          <w:ilvl w:val="0"/>
          <w:numId w:val="0"/>
        </w:numPr>
        <w:jc w:val="both"/>
        <w:rPr>
          <w:rFonts w:hint="eastAsia" w:ascii="黑体" w:hAnsi="黑体" w:eastAsia="黑体" w:cs="仿宋_GB2312"/>
          <w:sz w:val="32"/>
          <w:szCs w:val="32"/>
          <w:lang w:val="en-US"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3"/>
        <w:gridCol w:w="2097"/>
        <w:gridCol w:w="1290"/>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ascii="宋体" w:hAnsi="宋体" w:eastAsia="宋体" w:cs="宋体"/>
                <w:color w:val="333333"/>
                <w:kern w:val="0"/>
                <w:sz w:val="21"/>
                <w:szCs w:val="21"/>
              </w:rPr>
              <w:t>制作数量</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ascii="宋体" w:hAnsi="宋体" w:eastAsia="宋体" w:cs="宋体"/>
                <w:color w:val="333333"/>
                <w:kern w:val="0"/>
                <w:sz w:val="21"/>
                <w:szCs w:val="21"/>
              </w:rPr>
              <w:t>公开数量</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规章</w:t>
            </w:r>
            <w:r>
              <w:rPr>
                <w:rFonts w:hint="eastAsia" w:ascii="宋体" w:hAnsi="宋体" w:cs="宋体"/>
                <w:color w:val="000000"/>
                <w:kern w:val="0"/>
                <w:sz w:val="21"/>
                <w:szCs w:val="21"/>
                <w:lang w:eastAsia="zh-CN"/>
              </w:rPr>
              <w:t>（设区的市、自治州人民政府应提供相关数据）</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cs="宋体"/>
                <w:color w:val="000000"/>
                <w:kern w:val="0"/>
                <w:sz w:val="21"/>
                <w:szCs w:val="21"/>
                <w:lang w:eastAsia="zh-CN"/>
              </w:rPr>
              <w:t>规范性文件（行政机关制定发布的决定、公告、通告、意见、通知，以及标题采用“规定”“办法”“细则”“规范”“规程”“规则”等字样的公文，一般情况下属于规范性文件）</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其他主动公开文件（含以本单位或本单位办公室名义正式签发的、除规范性文件以外的主动公开文件，可参考本单位政府信息公开平台“其他主动公开文件”栏目数据）</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26</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26</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2019年事项数</w:t>
            </w:r>
            <w:r>
              <w:rPr>
                <w:rFonts w:hint="eastAsia" w:ascii="宋体" w:hAnsi="宋体" w:cs="宋体"/>
                <w:color w:val="000000"/>
                <w:kern w:val="0"/>
                <w:sz w:val="21"/>
                <w:szCs w:val="21"/>
                <w:lang w:eastAsia="zh-CN"/>
              </w:rPr>
              <w:t>）</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2020年增加或减少的事项数，减用负值表示，如-8</w:t>
            </w:r>
            <w:r>
              <w:rPr>
                <w:rFonts w:hint="eastAsia" w:ascii="宋体" w:hAnsi="宋体" w:cs="宋体"/>
                <w:color w:val="000000"/>
                <w:kern w:val="0"/>
                <w:sz w:val="21"/>
                <w:szCs w:val="21"/>
                <w:lang w:eastAsia="zh-CN"/>
              </w:rPr>
              <w:t>）</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处理决定数量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2020年办件量</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行政许可</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3</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其他对外管理服务事项</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lang w:val="en-US" w:eastAsia="zh-CN"/>
              </w:rPr>
              <w:t>指行政许可以外的政务服务事项</w:t>
            </w:r>
            <w:r>
              <w:rPr>
                <w:rFonts w:hint="eastAsia" w:ascii="宋体" w:hAnsi="宋体" w:cs="宋体"/>
                <w:color w:val="333333"/>
                <w:kern w:val="0"/>
                <w:sz w:val="21"/>
                <w:szCs w:val="21"/>
                <w:lang w:val="en-US" w:eastAsia="zh-CN"/>
              </w:rPr>
              <w:t>，</w:t>
            </w:r>
            <w:r>
              <w:rPr>
                <w:rFonts w:hint="eastAsia" w:ascii="宋体" w:hAnsi="宋体" w:eastAsia="宋体" w:cs="宋体"/>
                <w:color w:val="333333"/>
                <w:kern w:val="0"/>
                <w:sz w:val="21"/>
                <w:szCs w:val="21"/>
                <w:lang w:val="en-US" w:eastAsia="zh-CN"/>
              </w:rPr>
              <w:t>含行政确认、行政奖励、行政裁决、行政给付、行政处罚、行政强制、行政检查、行政征收</w:t>
            </w:r>
            <w:r>
              <w:rPr>
                <w:rFonts w:hint="eastAsia" w:ascii="宋体" w:hAnsi="宋体" w:cs="宋体"/>
                <w:color w:val="333333"/>
                <w:kern w:val="0"/>
                <w:sz w:val="21"/>
                <w:szCs w:val="21"/>
                <w:lang w:val="en-US" w:eastAsia="zh-CN"/>
              </w:rPr>
              <w:t>和</w:t>
            </w:r>
            <w:r>
              <w:rPr>
                <w:rFonts w:hint="eastAsia" w:ascii="宋体" w:hAnsi="宋体" w:eastAsia="宋体" w:cs="宋体"/>
                <w:color w:val="333333"/>
                <w:kern w:val="0"/>
                <w:sz w:val="21"/>
                <w:szCs w:val="21"/>
                <w:lang w:val="en-US" w:eastAsia="zh-CN"/>
              </w:rPr>
              <w:t>其他</w:t>
            </w:r>
            <w:r>
              <w:rPr>
                <w:rFonts w:hint="eastAsia" w:ascii="宋体" w:hAnsi="宋体" w:cs="宋体"/>
                <w:color w:val="333333"/>
                <w:kern w:val="0"/>
                <w:sz w:val="21"/>
                <w:szCs w:val="21"/>
                <w:lang w:val="en-US" w:eastAsia="zh-CN"/>
              </w:rPr>
              <w:t>类，以及</w:t>
            </w:r>
            <w:r>
              <w:rPr>
                <w:rFonts w:hint="eastAsia" w:ascii="宋体" w:hAnsi="宋体" w:eastAsia="宋体" w:cs="宋体"/>
                <w:color w:val="333333"/>
                <w:kern w:val="0"/>
                <w:sz w:val="21"/>
                <w:szCs w:val="21"/>
                <w:lang w:val="en-US" w:eastAsia="zh-CN"/>
              </w:rPr>
              <w:t>公共服务事项</w:t>
            </w:r>
            <w:r>
              <w:rPr>
                <w:rFonts w:hint="eastAsia" w:ascii="宋体" w:hAnsi="宋体" w:eastAsia="宋体" w:cs="宋体"/>
                <w:color w:val="333333"/>
                <w:kern w:val="0"/>
                <w:sz w:val="21"/>
                <w:szCs w:val="21"/>
                <w:lang w:eastAsia="zh-CN"/>
              </w:rPr>
              <w:t>）</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3</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-1</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2019年事项数</w:t>
            </w:r>
            <w:r>
              <w:rPr>
                <w:rFonts w:hint="eastAsia" w:ascii="宋体" w:hAnsi="宋体" w:cs="宋体"/>
                <w:color w:val="000000"/>
                <w:kern w:val="0"/>
                <w:sz w:val="21"/>
                <w:szCs w:val="21"/>
                <w:lang w:eastAsia="zh-CN"/>
              </w:rPr>
              <w:t>）</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2020年增加或减少的事项数，减用负值表示，如-8</w:t>
            </w:r>
            <w:r>
              <w:rPr>
                <w:rFonts w:hint="eastAsia" w:ascii="宋体" w:hAnsi="宋体" w:cs="宋体"/>
                <w:color w:val="000000"/>
                <w:kern w:val="0"/>
                <w:sz w:val="21"/>
                <w:szCs w:val="21"/>
                <w:lang w:eastAsia="zh-CN"/>
              </w:rPr>
              <w:t>）</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处理决定数量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2020年办件量</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行政处罚</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行政强制</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2019年收费项目数</w:t>
            </w:r>
            <w:r>
              <w:rPr>
                <w:rFonts w:hint="eastAsia" w:ascii="宋体" w:hAnsi="宋体" w:cs="宋体"/>
                <w:color w:val="000000"/>
                <w:kern w:val="0"/>
                <w:sz w:val="21"/>
                <w:szCs w:val="21"/>
                <w:lang w:eastAsia="zh-CN"/>
              </w:rPr>
              <w:t>）</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2020年增加的收费项目数，减用负值表示，如-8</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行政事业性收费</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2020年以政府集中采购方式采购的项目总个数</w:t>
            </w:r>
            <w:r>
              <w:rPr>
                <w:rFonts w:hint="eastAsia" w:ascii="宋体" w:hAnsi="宋体" w:cs="宋体"/>
                <w:color w:val="000000"/>
                <w:kern w:val="0"/>
                <w:sz w:val="21"/>
                <w:szCs w:val="21"/>
                <w:lang w:eastAsia="zh-CN"/>
              </w:rPr>
              <w:t>）</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采购总金额</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（指</w:t>
            </w:r>
            <w:r>
              <w:rPr>
                <w:rFonts w:hint="eastAsia" w:ascii="宋体" w:hAnsi="宋体" w:cs="宋体"/>
                <w:color w:val="000000"/>
                <w:kern w:val="0"/>
                <w:sz w:val="21"/>
                <w:szCs w:val="21"/>
                <w:lang w:val="en-US" w:eastAsia="zh-CN"/>
              </w:rPr>
              <w:t>2020年以政府集中采购方式采购的项目已支付的总金额</w:t>
            </w:r>
            <w:r>
              <w:rPr>
                <w:rFonts w:hint="eastAsia" w:ascii="宋体" w:hAnsi="宋体" w:cs="宋体"/>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rPr>
            </w:pPr>
            <w:r>
              <w:rPr>
                <w:rFonts w:hint="eastAsia" w:ascii="宋体" w:hAnsi="宋体" w:eastAsia="宋体" w:cs="宋体"/>
                <w:color w:val="000000"/>
                <w:kern w:val="0"/>
                <w:sz w:val="21"/>
                <w:szCs w:val="21"/>
              </w:rPr>
              <w:t>政府集中采购</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8</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4.1019</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三、行政机关收到和处理政府信息公开申请情况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2020年我局未收到和处理政府信息公开申请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22"/>
        <w:gridCol w:w="1993"/>
        <w:gridCol w:w="826"/>
        <w:gridCol w:w="690"/>
        <w:gridCol w:w="690"/>
        <w:gridCol w:w="750"/>
        <w:gridCol w:w="905"/>
        <w:gridCol w:w="67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（本列数据的勾稽关系为：第一项加第二项之和，等于第三项加第四项之和）</w:t>
            </w:r>
          </w:p>
        </w:tc>
        <w:tc>
          <w:tcPr>
            <w:tcW w:w="518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82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自然人</w:t>
            </w:r>
          </w:p>
        </w:tc>
        <w:tc>
          <w:tcPr>
            <w:tcW w:w="370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法人或其他组织</w:t>
            </w:r>
          </w:p>
        </w:tc>
        <w:tc>
          <w:tcPr>
            <w:tcW w:w="65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82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商业企业</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科研机构</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社会公益组织</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法律服务机构</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其他</w:t>
            </w:r>
          </w:p>
        </w:tc>
        <w:tc>
          <w:tcPr>
            <w:tcW w:w="65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一、本年新收政府信息公开申请数量</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二、上年结转政府信息公开申请数量</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三、本年度办理结果</w:t>
            </w:r>
          </w:p>
        </w:tc>
        <w:tc>
          <w:tcPr>
            <w:tcW w:w="27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（一）予以公开</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27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（二）部分公开（区分处理的，只计这一情形，不计其他情形）</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（三）不予公开</w:t>
            </w: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1.属于国家秘密</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2.其他法律行政法规禁止公开</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3.危及“三安全一稳定”</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4.保护第三方合法权益</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5.属于三类内部事务信息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6.属于四类过程性信息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7.属于行政执法案卷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8.属于行政查询事项</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（四）无法提供</w:t>
            </w: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1.本机关不掌握相关政府信息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2.没有现成信息需要另行制作</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3.补正后申请内容仍不明确</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（五）不予处理</w:t>
            </w: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1.信访举报投诉类申请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2.重复申请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3.要求提供公开出版物</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4.无正当理由大量反复申请</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1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5.要求行政机关确认或重新出具已获取信息</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27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（六）其他处理</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p>
        </w:tc>
        <w:tc>
          <w:tcPr>
            <w:tcW w:w="27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（七）总计</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rPr>
              <w:t>四、结转下年度继续办理</w:t>
            </w:r>
          </w:p>
        </w:tc>
        <w:tc>
          <w:tcPr>
            <w:tcW w:w="8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rPr>
            </w:pP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四、因政府信息公开工作被申请行政复议、提起行政诉讼情况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2020年我局无因信息公开被申请行政复议，提起行政诉讼9件，结果维持4件，尚未审结5件。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4"/>
        <w:gridCol w:w="564"/>
        <w:gridCol w:w="564"/>
        <w:gridCol w:w="625"/>
        <w:gridCol w:w="515"/>
        <w:gridCol w:w="567"/>
        <w:gridCol w:w="567"/>
        <w:gridCol w:w="567"/>
        <w:gridCol w:w="574"/>
        <w:gridCol w:w="567"/>
        <w:gridCol w:w="568"/>
        <w:gridCol w:w="568"/>
        <w:gridCol w:w="56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638"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79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28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6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6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rPr>
            </w:pPr>
          </w:p>
        </w:tc>
        <w:tc>
          <w:tcPr>
            <w:tcW w:w="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6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rPr>
            </w:pP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5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9</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黑体" w:hAnsi="黑体" w:eastAsia="黑体" w:cs="黑体"/>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五、政府信息公开工作存在的问题及改进情况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存在问题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公开的意识有待进一步提高，公开的内容有待进一步扩大，公开形式有待进一步创新。</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（二）改进情况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进一步丰富公开内容。结合工作实际，深入挖掘信息内容题材，丰富信息公开内容。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建立健全工作机制。拓展政务信息公开形式，健全信息上报，加强信息公开工作宣传、培训与管理，加强对各科室、下属事业单位信息公开工作的通报，努力提高政府信息公开的数量和质量。 并按照政府网站工作要求，做好相关工作。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
    <w:p/>
    <w:p/>
    <w:p/>
    <w:p>
      <w:pPr>
        <w:jc w:val="right"/>
        <w:rPr>
          <w:rFonts w:hint="eastAsia"/>
          <w:sz w:val="32"/>
          <w:szCs w:val="32"/>
          <w:lang w:val="en-US" w:eastAsia="zh-CN"/>
        </w:rPr>
      </w:pPr>
      <w:r>
        <w:rPr>
          <w:rFonts w:hint="eastAsia"/>
          <w:sz w:val="32"/>
          <w:szCs w:val="32"/>
          <w:lang w:eastAsia="zh-CN"/>
        </w:rPr>
        <w:t>黄石经济技术开发区</w:t>
      </w:r>
      <w:r>
        <w:rPr>
          <w:rFonts w:hint="eastAsia"/>
          <w:sz w:val="32"/>
          <w:szCs w:val="32"/>
          <w:lang w:val="en-US" w:eastAsia="zh-CN"/>
        </w:rPr>
        <w:t>·铁山区住房保障局</w:t>
      </w:r>
    </w:p>
    <w:p>
      <w:pPr>
        <w:jc w:val="center"/>
        <w:rPr>
          <w:rFonts w:hint="default"/>
          <w:sz w:val="32"/>
          <w:szCs w:val="32"/>
          <w:lang w:val="en-US" w:eastAsia="zh-CN"/>
        </w:rPr>
      </w:pPr>
      <w:r>
        <w:rPr>
          <w:rFonts w:hint="eastAsia"/>
          <w:sz w:val="32"/>
          <w:szCs w:val="32"/>
          <w:lang w:val="en-US" w:eastAsia="zh-CN"/>
        </w:rPr>
        <w:t xml:space="preserve">                </w:t>
      </w:r>
      <w:bookmarkStart w:id="0" w:name="_GoBack"/>
      <w:bookmarkEnd w:id="0"/>
      <w:r>
        <w:rPr>
          <w:rFonts w:hint="eastAsia"/>
          <w:sz w:val="32"/>
          <w:szCs w:val="32"/>
          <w:lang w:val="en-US" w:eastAsia="zh-CN"/>
        </w:rPr>
        <w:t>2020年1月13日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instrText xml:space="preserve"> PAGE  </w:instrText>
    </w:r>
    <w:r>
      <w:fldChar w:fldCharType="separate"/>
    </w:r>
    <w: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1409C"/>
    <w:rsid w:val="153B3C77"/>
    <w:rsid w:val="1A056C5E"/>
    <w:rsid w:val="218E1460"/>
    <w:rsid w:val="2271409C"/>
    <w:rsid w:val="35DB4CB2"/>
    <w:rsid w:val="44AB5ED4"/>
    <w:rsid w:val="49F70ED7"/>
    <w:rsid w:val="5396065B"/>
    <w:rsid w:val="70C31AFE"/>
    <w:rsid w:val="7D1B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2021-01-04T05:05:00Z</dcterms:created>
  <dc:creator>Angelina</dc:creator>
  <cp:lastModifiedBy>Administrator</cp:lastModifiedBy>
  <cp:lastPrinted>2021-01-14T07:51:00Z</cp:lastPrinted>
  <dcterms:modified xsi:type="dcterms:W3CDTF">2021-01-18T07:38:11Z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