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3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3"/>
          <w:szCs w:val="33"/>
          <w:shd w:val="clear" w:fill="FFFFFF"/>
        </w:rPr>
        <w:t>开发区·铁山区人力资源和社会保障局20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3"/>
          <w:szCs w:val="33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3"/>
          <w:szCs w:val="33"/>
          <w:shd w:val="clear" w:fill="FFFFFF"/>
        </w:rPr>
        <w:t>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一是常态化公开。围绕就业创业、社会保险、人事管理、劳动关系四大板块，坚持以公开为常态、不公开为例外，遵循公正、公平、合法、便民的原则对全系统政府信息进行全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面公开，截止20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年12月31日通过网站、微信等媒体平台共发布各类信息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774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条，主要有：部门资讯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条、通知公告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条、专题专栏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338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条、政务信息公开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条，其他信息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389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条。所有公开信息覆盖机关职能、财政预算、决算等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机构信息以及就业、社保、人才、人事政策解读等全年度、全系统、全领域内容。二是规范管理。所有政府信息公开归口办公室管理，建立严格信息公开“三审制”，即公开信息必须通过科室、办公室、分管领导三重审核后方可公开，以确保信息公开的准确性和权威性；微信等信息公开载体安排专人管理运维，并建立实时台帐备查。三是及时回应。热情接待来访群众，能处理的第一时间处理，不能处理的信访问题第一时间向上级报告，避免事态恶化，影响局机关社会公信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二、行政机关主动公开政府信息情况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年，我局行政许可公开4大项，2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小项，小项较201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年减少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项，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涉及人力资源流动管理、职业能力建设、劳动关系相关业务，其中办理就业创业证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4297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件，还主动办理拖欠农民工工资案件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起，经协调均已销案；我局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无行政强制职能，无行政事业性收费；公开政府集中采购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项，涉及资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220.3915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万元。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-5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220.3915（万元）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三、行政机关收到和处理政府信息公开申请情况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年，我局未接到任何形式的政府信息公开申请。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年度，我局无因政府信息公开工作被申请行政复议、提起行政诉讼的情形。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五、政府信息公开工作存在的问题及改进情况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年，我局政务公开工作取得了一定成效，但仍存在一些问题，主要体现为:公开内容形式有待丰富，如公开的政策解读类信息基本以纯文字版为主，语言、形式不够接地气，业务水平有待提高。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针对上述问题，我们逐条进行了改进：一是进一步丰富了信息公开形式。依托区政府门户网站、微信共公众号等多种媒介，灵活进行信息公开；二是采用图文解说、小视频等形式，让信息公开更通俗易懂、更接地气，如制作招工宣传小视频、公交车载电视广告等。三是采取多种措施，提高人员的综合素质。在全局推行“以老带新”传帮带，同时与其他单位加强学习交流，积极参加全市、区等相关业务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相关内容已在第一部分总体情况中反映。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黄石开发区·铁山区人力资源和社会保障局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120" w:afterAutospacing="0" w:line="420" w:lineRule="atLeast"/>
        <w:ind w:left="0" w:right="0" w:firstLine="42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年1月1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1409C"/>
    <w:rsid w:val="01AB6607"/>
    <w:rsid w:val="049C1013"/>
    <w:rsid w:val="096F0B7E"/>
    <w:rsid w:val="0EFC0904"/>
    <w:rsid w:val="1C861E43"/>
    <w:rsid w:val="1F763A0C"/>
    <w:rsid w:val="2271409C"/>
    <w:rsid w:val="3C991F82"/>
    <w:rsid w:val="46177018"/>
    <w:rsid w:val="480A446E"/>
    <w:rsid w:val="515930E2"/>
    <w:rsid w:val="55035889"/>
    <w:rsid w:val="6D080E50"/>
    <w:rsid w:val="6ECA30ED"/>
    <w:rsid w:val="7C04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2021-01-04T05:05:00Z</dcterms:created>
  <dc:creator>Angelina</dc:creator>
  <cp:lastModifiedBy>你</cp:lastModifiedBy>
  <cp:lastPrinted>2021-01-15T06:53:00Z</cp:lastPrinted>
  <dcterms:modified xsi:type="dcterms:W3CDTF">2021-01-19T06:48:32Z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