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right="0" w:firstLine="1080" w:firstLineChars="3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开铁区王冰综合门诊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增加诊疗科目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根据《医疗机构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基本标准（试行）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的通知及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《医疗机构管理条例》、《医疗机构管理条例实施细则》等法律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法规规定，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</w:rPr>
        <w:t>我局依法受理了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开铁区王冰综合门诊增加诊疗科目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</w:rPr>
        <w:t>申请。经审核，符合医疗机构基本标准和有关法律法规规定的许可条件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</w:rPr>
        <w:t>我局拟同意其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开设中医科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公示如下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医疗机构诊疗科目：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科******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医疗机构诊疗科目：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/中医科</w:t>
      </w:r>
      <w:r>
        <w:rPr>
          <w:rFonts w:hint="eastAsia" w:ascii="仿宋" w:hAnsi="仿宋" w:eastAsia="仿宋" w:cs="仿宋"/>
          <w:sz w:val="28"/>
          <w:szCs w:val="28"/>
        </w:rPr>
        <w:t>******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公示期间：任何单位和个人都可向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开发区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·铁山区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卫生健康局来信、来电、来访的形式反映问题，反映的问题必须客观公正、实事求是。公示时间为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天。从公布之日算起。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80" w:firstLineChars="6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80" w:firstLineChars="11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80" w:firstLineChars="11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80" w:firstLineChars="11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开发区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·铁山区卫生健康局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640" w:firstLineChars="13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2024年09月29日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46B6"/>
    <w:rsid w:val="0A7F199C"/>
    <w:rsid w:val="0C4C7A91"/>
    <w:rsid w:val="108A043F"/>
    <w:rsid w:val="24DC3EEA"/>
    <w:rsid w:val="2C9355AA"/>
    <w:rsid w:val="3231173D"/>
    <w:rsid w:val="46E007C1"/>
    <w:rsid w:val="48BD1DDC"/>
    <w:rsid w:val="5CF65E63"/>
    <w:rsid w:val="5D602E21"/>
    <w:rsid w:val="78E3362E"/>
    <w:rsid w:val="797A46B6"/>
    <w:rsid w:val="7B210C4F"/>
    <w:rsid w:val="7E2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2021-06-23T08:23:00Z</dcterms:created>
  <dc:creator>5</dc:creator>
  <cp:lastModifiedBy>5</cp:lastModifiedBy>
  <cp:lastPrinted>2023-01-30T07:39:00Z</cp:lastPrinted>
  <dcterms:modified xsi:type="dcterms:W3CDTF">2024-09-29T02:52:22Z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