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黄石经济技术开发区·铁山区2022年政府债务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一、2021年政府债务限额及债务余额情况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财政暂未下达我区政府债务限额。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预计到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年末，我区政府预计债务余额为318792万元，比上年下降1.61%（其中：一般债务余额107662万元，比上年增长6.29%,专项债务余额211130万元比上年降低5.21%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二、2021年政府债券发行及还本付息情况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，上级下达我区政府债券资金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96609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万元，其中：一般债券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20944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万元，专项债券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75665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全区政府债务还本付息合计113109万元，其中偿还本金101842万元，偿还利息11267万元。预算安排支出利息支出11267万元（其中一般债券利息3479万元，专项债券利息7788万元），安排预算资金和再融资债券101842万元用于还本（其中再融资债券49642万元，预算资金52200万元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三、2022年政府债务还本付息情况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2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年全区政府债务应还本付息合计33950万元，其中应还本金21150万元，应付利息12800万元。2022年预算安排付息支出12800万元，预算资金安排及申报再融资债券21150万元用于还本支出。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2" w:afterAutospacing="0" w:line="560" w:lineRule="exact"/>
        <w:ind w:right="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四、2021年政府债券资金安排情况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预计2021年，上级下达我区政府债券资金96609万元，其中：再融资债券资金49642万元，新增政府债券资金46967万元。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0" w:beforeLines="131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再融资债券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专项债券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35665</w:t>
      </w:r>
      <w:r>
        <w:rPr>
          <w:rFonts w:hint="eastAsia" w:ascii="仿宋_GB2312" w:eastAsia="仿宋_GB2312"/>
          <w:sz w:val="32"/>
          <w:szCs w:val="32"/>
        </w:rPr>
        <w:t>万元，用于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偿还到期政府债务本金。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6967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根据项目申报情况用于学校建设3900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园区建设2839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水利建设228万元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专项债券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根据项目申报情况</w:t>
      </w:r>
      <w:r>
        <w:rPr>
          <w:rFonts w:hint="eastAsia" w:ascii="仿宋_GB2312" w:eastAsia="仿宋_GB2312"/>
          <w:sz w:val="32"/>
          <w:szCs w:val="32"/>
        </w:rPr>
        <w:t>用于安排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益民生活小区棚改建设9</w:t>
      </w:r>
      <w:r>
        <w:rPr>
          <w:rFonts w:hint="eastAsia" w:ascii="仿宋_GB2312" w:eastAsia="仿宋_GB2312"/>
          <w:sz w:val="32"/>
          <w:szCs w:val="32"/>
        </w:rPr>
        <w:t>400万元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章山还建小区建设20000万元、大王太子自来水建设3000万元、四棵卫生院建设7600万元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2" w:afterAutospacing="0" w:line="480" w:lineRule="auto"/>
        <w:ind w:left="0" w:right="0" w:firstLine="420"/>
        <w:jc w:val="both"/>
        <w:rPr>
          <w:rFonts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302" w:afterAutospacing="0" w:line="480" w:lineRule="auto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RkNDYwYzc2NGU1MDA2NDZmMTI0Yzc3ZDE5MGUifQ=="/>
  </w:docVars>
  <w:rsids>
    <w:rsidRoot w:val="2AA63F9B"/>
    <w:rsid w:val="0A417910"/>
    <w:rsid w:val="0C547201"/>
    <w:rsid w:val="2AA63F9B"/>
    <w:rsid w:val="35D46B3A"/>
    <w:rsid w:val="41AF045B"/>
    <w:rsid w:val="4C9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5A5A5A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5A5A5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775</Characters>
  <Lines>0</Lines>
  <Paragraphs>0</Paragraphs>
  <TotalTime>4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2023-04-27T01:22:00Z</dcterms:created>
  <dc:creator>User</dc:creator>
  <cp:lastModifiedBy>左手倒影，右手年华</cp:lastModifiedBy>
  <dcterms:modified xsi:type="dcterms:W3CDTF">2023-04-27T05:08:29Z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AB5B1AD0937F4029A8EE1E88EDFBE982</vt:lpwstr>
  </property>
</Properties>
</file>